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E49F" w14:textId="736E6170" w:rsidR="00B46194" w:rsidRDefault="00B46194" w:rsidP="00B46194">
      <w:pPr>
        <w:pStyle w:val="Title"/>
      </w:pPr>
      <w:r w:rsidRPr="000B4C31">
        <w:rPr>
          <w:noProof/>
          <w:lang w:eastAsia="en-NZ"/>
        </w:rPr>
        <w:drawing>
          <wp:inline distT="0" distB="0" distL="0" distR="0" wp14:anchorId="6C9D0AC2" wp14:editId="5671134E">
            <wp:extent cx="5731510" cy="1091565"/>
            <wp:effectExtent l="0" t="0" r="2540" b="0"/>
            <wp:docPr id="501290521" name="Picture 1" descr="The New Zealand Ministry of Transport - Te Manatū Waka logo. There is a six point star to the left of the logo's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90521" name="Picture 1" descr="The New Zealand Ministry of Transport - Te Manatū Waka logo. There is a six point star to the left of the logo's tex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091565"/>
                    </a:xfrm>
                    <a:prstGeom prst="rect">
                      <a:avLst/>
                    </a:prstGeom>
                  </pic:spPr>
                </pic:pic>
              </a:graphicData>
            </a:graphic>
          </wp:inline>
        </w:drawing>
      </w:r>
    </w:p>
    <w:p w14:paraId="0AA9825D" w14:textId="77777777" w:rsidR="00B46194" w:rsidRDefault="00B46194" w:rsidP="00B46194">
      <w:pPr>
        <w:pStyle w:val="Title"/>
      </w:pPr>
    </w:p>
    <w:p w14:paraId="593F1320" w14:textId="745647E0" w:rsidR="00B46194" w:rsidRPr="00101913" w:rsidRDefault="00B46194" w:rsidP="0003430A">
      <w:pPr>
        <w:pStyle w:val="Title"/>
        <w:rPr>
          <w:b/>
          <w:bCs/>
          <w:color w:val="auto"/>
          <w:sz w:val="64"/>
          <w:szCs w:val="64"/>
        </w:rPr>
      </w:pPr>
      <w:r w:rsidRPr="00101913">
        <w:rPr>
          <w:b/>
          <w:bCs/>
          <w:color w:val="auto"/>
          <w:sz w:val="64"/>
          <w:szCs w:val="64"/>
        </w:rPr>
        <w:t>Total Mobility scheme:</w:t>
      </w:r>
      <w:r w:rsidR="00406020" w:rsidRPr="00101913">
        <w:rPr>
          <w:b/>
          <w:bCs/>
          <w:color w:val="auto"/>
          <w:sz w:val="64"/>
          <w:szCs w:val="64"/>
        </w:rPr>
        <w:t xml:space="preserve"> </w:t>
      </w:r>
      <w:r w:rsidR="00406020" w:rsidRPr="00101913">
        <w:rPr>
          <w:b/>
          <w:bCs/>
          <w:color w:val="auto"/>
          <w:sz w:val="64"/>
          <w:szCs w:val="64"/>
        </w:rPr>
        <w:br/>
      </w:r>
      <w:r w:rsidRPr="00101913">
        <w:rPr>
          <w:b/>
          <w:bCs/>
          <w:color w:val="auto"/>
          <w:sz w:val="64"/>
          <w:szCs w:val="64"/>
        </w:rPr>
        <w:t>Proposals to strengthen the scheme</w:t>
      </w:r>
    </w:p>
    <w:p w14:paraId="31A6D200" w14:textId="77777777" w:rsidR="00903A01" w:rsidRDefault="00903A01" w:rsidP="00406020"/>
    <w:p w14:paraId="63CDA2B7" w14:textId="60302275" w:rsidR="00B46194" w:rsidRPr="003545F1" w:rsidRDefault="00B46194" w:rsidP="004050B7">
      <w:pPr>
        <w:pStyle w:val="USBodyText"/>
      </w:pPr>
      <w:r w:rsidRPr="003545F1">
        <w:t>Discussion document</w:t>
      </w:r>
    </w:p>
    <w:p w14:paraId="73462F8D" w14:textId="77777777" w:rsidR="00B46194" w:rsidRPr="003545F1" w:rsidRDefault="00B46194" w:rsidP="004050B7">
      <w:pPr>
        <w:pStyle w:val="USBodyText"/>
      </w:pPr>
      <w:r w:rsidRPr="003545F1">
        <w:t>Not Government polic</w:t>
      </w:r>
      <w:r w:rsidR="00406020" w:rsidRPr="003545F1">
        <w:t>y</w:t>
      </w:r>
    </w:p>
    <w:p w14:paraId="0887CA87" w14:textId="2D421D7D" w:rsidR="003545F1" w:rsidRPr="00B46194" w:rsidRDefault="003545F1" w:rsidP="00406020">
      <w:pPr>
        <w:sectPr w:rsidR="003545F1" w:rsidRPr="00B46194" w:rsidSect="004050B7">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851" w:left="1134" w:header="567" w:footer="567" w:gutter="0"/>
          <w:cols w:space="708"/>
          <w:titlePg/>
          <w:docGrid w:linePitch="360"/>
        </w:sectPr>
      </w:pPr>
    </w:p>
    <w:bookmarkStart w:id="0" w:name="GoToContents" w:displacedByCustomXml="next"/>
    <w:bookmarkEnd w:id="0" w:displacedByCustomXml="next"/>
    <w:bookmarkStart w:id="1" w:name="_Toc210983379" w:displacedByCustomXml="next"/>
    <w:sdt>
      <w:sdtPr>
        <w:rPr>
          <w:rFonts w:ascii="Arial" w:eastAsiaTheme="minorHAnsi" w:hAnsi="Arial" w:cstheme="minorBidi"/>
          <w:b w:val="0"/>
          <w:bCs w:val="0"/>
          <w:color w:val="000000"/>
          <w:sz w:val="22"/>
          <w:szCs w:val="22"/>
          <w:lang w:val="en-NZ"/>
        </w:rPr>
        <w:id w:val="-995262572"/>
        <w:docPartObj>
          <w:docPartGallery w:val="Table of Contents"/>
          <w:docPartUnique/>
        </w:docPartObj>
      </w:sdtPr>
      <w:sdtEndPr>
        <w:rPr>
          <w:noProof/>
        </w:rPr>
      </w:sdtEndPr>
      <w:sdtContent>
        <w:p w14:paraId="479E0954" w14:textId="23D5F64F" w:rsidR="00BB73B9" w:rsidRPr="00BB73B9" w:rsidRDefault="00BB73B9">
          <w:pPr>
            <w:pStyle w:val="TOCHeading"/>
            <w:rPr>
              <w:rFonts w:ascii="Arial" w:hAnsi="Arial" w:cs="Arial"/>
              <w:color w:val="auto"/>
              <w:sz w:val="48"/>
              <w:szCs w:val="48"/>
            </w:rPr>
          </w:pPr>
          <w:r w:rsidRPr="00BB73B9">
            <w:rPr>
              <w:rFonts w:ascii="Arial" w:hAnsi="Arial" w:cs="Arial"/>
              <w:color w:val="auto"/>
              <w:sz w:val="48"/>
              <w:szCs w:val="48"/>
            </w:rPr>
            <w:t>Contents</w:t>
          </w:r>
        </w:p>
        <w:p w14:paraId="0D985744" w14:textId="5F5F22F9" w:rsidR="00742D16" w:rsidRPr="00742D16" w:rsidRDefault="00BB73B9" w:rsidP="00742D16">
          <w:pPr>
            <w:pStyle w:val="TOC1"/>
            <w:spacing w:before="0" w:after="100" w:line="336" w:lineRule="auto"/>
            <w:rPr>
              <w:rFonts w:asciiTheme="minorHAnsi" w:eastAsiaTheme="minorEastAsia" w:hAnsiTheme="minorHAnsi"/>
              <w:b w:val="0"/>
              <w:noProof/>
              <w:color w:val="auto"/>
              <w:kern w:val="2"/>
              <w:sz w:val="36"/>
              <w:szCs w:val="36"/>
              <w:lang w:eastAsia="en-NZ"/>
              <w14:ligatures w14:val="standardContextual"/>
            </w:rPr>
          </w:pPr>
          <w:r>
            <w:fldChar w:fldCharType="begin"/>
          </w:r>
          <w:r>
            <w:instrText xml:space="preserve"> TOC \o "1-3" \h \z \u </w:instrText>
          </w:r>
          <w:r>
            <w:fldChar w:fldCharType="separate"/>
          </w:r>
          <w:hyperlink w:anchor="_Toc216773362" w:history="1">
            <w:r w:rsidR="00742D16" w:rsidRPr="00742D16">
              <w:rPr>
                <w:rStyle w:val="Hyperlink"/>
                <w:noProof/>
                <w:sz w:val="36"/>
                <w:szCs w:val="36"/>
              </w:rPr>
              <w:t>Introduction</w:t>
            </w:r>
            <w:r w:rsidR="00742D16" w:rsidRPr="00742D16">
              <w:rPr>
                <w:noProof/>
                <w:webHidden/>
                <w:sz w:val="36"/>
                <w:szCs w:val="36"/>
              </w:rPr>
              <w:tab/>
            </w:r>
            <w:r w:rsidR="00742D16" w:rsidRPr="00742D16">
              <w:rPr>
                <w:noProof/>
                <w:webHidden/>
                <w:sz w:val="36"/>
                <w:szCs w:val="36"/>
              </w:rPr>
              <w:fldChar w:fldCharType="begin"/>
            </w:r>
            <w:r w:rsidR="00742D16" w:rsidRPr="00742D16">
              <w:rPr>
                <w:noProof/>
                <w:webHidden/>
                <w:sz w:val="36"/>
                <w:szCs w:val="36"/>
              </w:rPr>
              <w:instrText xml:space="preserve"> PAGEREF _Toc216773362 \h </w:instrText>
            </w:r>
            <w:r w:rsidR="00742D16" w:rsidRPr="00742D16">
              <w:rPr>
                <w:noProof/>
                <w:webHidden/>
                <w:sz w:val="36"/>
                <w:szCs w:val="36"/>
              </w:rPr>
            </w:r>
            <w:r w:rsidR="00742D16" w:rsidRPr="00742D16">
              <w:rPr>
                <w:noProof/>
                <w:webHidden/>
                <w:sz w:val="36"/>
                <w:szCs w:val="36"/>
              </w:rPr>
              <w:fldChar w:fldCharType="separate"/>
            </w:r>
            <w:r w:rsidR="00AF3FDF">
              <w:rPr>
                <w:noProof/>
                <w:webHidden/>
                <w:sz w:val="36"/>
                <w:szCs w:val="36"/>
              </w:rPr>
              <w:t>4</w:t>
            </w:r>
            <w:r w:rsidR="00742D16" w:rsidRPr="00742D16">
              <w:rPr>
                <w:noProof/>
                <w:webHidden/>
                <w:sz w:val="36"/>
                <w:szCs w:val="36"/>
              </w:rPr>
              <w:fldChar w:fldCharType="end"/>
            </w:r>
          </w:hyperlink>
        </w:p>
        <w:p w14:paraId="285874FE" w14:textId="6CBA8DDD" w:rsidR="00742D16" w:rsidRPr="00742D16" w:rsidRDefault="00742D16" w:rsidP="00742D16">
          <w:pPr>
            <w:pStyle w:val="TOC3"/>
            <w:tabs>
              <w:tab w:val="right" w:leader="dot" w:pos="9629"/>
            </w:tabs>
            <w:spacing w:line="336" w:lineRule="auto"/>
            <w:rPr>
              <w:rFonts w:asciiTheme="minorHAnsi" w:eastAsiaTheme="minorEastAsia" w:hAnsiTheme="minorHAnsi"/>
              <w:noProof/>
              <w:color w:val="auto"/>
              <w:kern w:val="2"/>
              <w:sz w:val="36"/>
              <w:szCs w:val="36"/>
              <w:lang w:eastAsia="en-NZ"/>
              <w14:ligatures w14:val="standardContextual"/>
            </w:rPr>
          </w:pPr>
          <w:hyperlink w:anchor="_Toc216773363" w:history="1">
            <w:r w:rsidRPr="00742D16">
              <w:rPr>
                <w:rStyle w:val="Hyperlink"/>
                <w:noProof/>
                <w:sz w:val="36"/>
                <w:szCs w:val="36"/>
              </w:rPr>
              <w:t>We have been reviewing Total Mobility</w:t>
            </w:r>
            <w:r w:rsidRPr="00742D16">
              <w:rPr>
                <w:noProof/>
                <w:webHidden/>
                <w:sz w:val="36"/>
                <w:szCs w:val="36"/>
              </w:rPr>
              <w:tab/>
            </w:r>
            <w:r w:rsidRPr="00742D16">
              <w:rPr>
                <w:noProof/>
                <w:webHidden/>
                <w:sz w:val="36"/>
                <w:szCs w:val="36"/>
              </w:rPr>
              <w:fldChar w:fldCharType="begin"/>
            </w:r>
            <w:r w:rsidRPr="00742D16">
              <w:rPr>
                <w:noProof/>
                <w:webHidden/>
                <w:sz w:val="36"/>
                <w:szCs w:val="36"/>
              </w:rPr>
              <w:instrText xml:space="preserve"> PAGEREF _Toc216773363 \h </w:instrText>
            </w:r>
            <w:r w:rsidRPr="00742D16">
              <w:rPr>
                <w:noProof/>
                <w:webHidden/>
                <w:sz w:val="36"/>
                <w:szCs w:val="36"/>
              </w:rPr>
            </w:r>
            <w:r w:rsidRPr="00742D16">
              <w:rPr>
                <w:noProof/>
                <w:webHidden/>
                <w:sz w:val="36"/>
                <w:szCs w:val="36"/>
              </w:rPr>
              <w:fldChar w:fldCharType="separate"/>
            </w:r>
            <w:r w:rsidR="00AF3FDF">
              <w:rPr>
                <w:noProof/>
                <w:webHidden/>
                <w:sz w:val="36"/>
                <w:szCs w:val="36"/>
              </w:rPr>
              <w:t>4</w:t>
            </w:r>
            <w:r w:rsidRPr="00742D16">
              <w:rPr>
                <w:noProof/>
                <w:webHidden/>
                <w:sz w:val="36"/>
                <w:szCs w:val="36"/>
              </w:rPr>
              <w:fldChar w:fldCharType="end"/>
            </w:r>
          </w:hyperlink>
        </w:p>
        <w:p w14:paraId="648CEAF8" w14:textId="1A629C26" w:rsidR="00742D16" w:rsidRPr="00742D16" w:rsidRDefault="00742D16" w:rsidP="00742D16">
          <w:pPr>
            <w:pStyle w:val="TOC3"/>
            <w:tabs>
              <w:tab w:val="right" w:leader="dot" w:pos="9629"/>
            </w:tabs>
            <w:spacing w:line="336" w:lineRule="auto"/>
            <w:rPr>
              <w:rFonts w:asciiTheme="minorHAnsi" w:eastAsiaTheme="minorEastAsia" w:hAnsiTheme="minorHAnsi"/>
              <w:noProof/>
              <w:color w:val="auto"/>
              <w:kern w:val="2"/>
              <w:sz w:val="36"/>
              <w:szCs w:val="36"/>
              <w:lang w:eastAsia="en-NZ"/>
              <w14:ligatures w14:val="standardContextual"/>
            </w:rPr>
          </w:pPr>
          <w:hyperlink w:anchor="_Toc216773364" w:history="1">
            <w:r w:rsidRPr="00742D16">
              <w:rPr>
                <w:rStyle w:val="Hyperlink"/>
                <w:noProof/>
                <w:sz w:val="36"/>
                <w:szCs w:val="36"/>
              </w:rPr>
              <w:t>How this discussion document works</w:t>
            </w:r>
            <w:r w:rsidRPr="00742D16">
              <w:rPr>
                <w:noProof/>
                <w:webHidden/>
                <w:sz w:val="36"/>
                <w:szCs w:val="36"/>
              </w:rPr>
              <w:tab/>
            </w:r>
            <w:r w:rsidRPr="00742D16">
              <w:rPr>
                <w:noProof/>
                <w:webHidden/>
                <w:sz w:val="36"/>
                <w:szCs w:val="36"/>
              </w:rPr>
              <w:fldChar w:fldCharType="begin"/>
            </w:r>
            <w:r w:rsidRPr="00742D16">
              <w:rPr>
                <w:noProof/>
                <w:webHidden/>
                <w:sz w:val="36"/>
                <w:szCs w:val="36"/>
              </w:rPr>
              <w:instrText xml:space="preserve"> PAGEREF _Toc216773364 \h </w:instrText>
            </w:r>
            <w:r w:rsidRPr="00742D16">
              <w:rPr>
                <w:noProof/>
                <w:webHidden/>
                <w:sz w:val="36"/>
                <w:szCs w:val="36"/>
              </w:rPr>
            </w:r>
            <w:r w:rsidRPr="00742D16">
              <w:rPr>
                <w:noProof/>
                <w:webHidden/>
                <w:sz w:val="36"/>
                <w:szCs w:val="36"/>
              </w:rPr>
              <w:fldChar w:fldCharType="separate"/>
            </w:r>
            <w:r w:rsidR="00AF3FDF">
              <w:rPr>
                <w:noProof/>
                <w:webHidden/>
                <w:sz w:val="36"/>
                <w:szCs w:val="36"/>
              </w:rPr>
              <w:t>5</w:t>
            </w:r>
            <w:r w:rsidRPr="00742D16">
              <w:rPr>
                <w:noProof/>
                <w:webHidden/>
                <w:sz w:val="36"/>
                <w:szCs w:val="36"/>
              </w:rPr>
              <w:fldChar w:fldCharType="end"/>
            </w:r>
          </w:hyperlink>
        </w:p>
        <w:p w14:paraId="0D1F1CDD" w14:textId="1665116C" w:rsidR="00742D16" w:rsidRPr="00742D16" w:rsidRDefault="00742D16" w:rsidP="00742D16">
          <w:pPr>
            <w:pStyle w:val="TOC3"/>
            <w:tabs>
              <w:tab w:val="right" w:leader="dot" w:pos="9629"/>
            </w:tabs>
            <w:spacing w:line="336" w:lineRule="auto"/>
            <w:rPr>
              <w:rFonts w:asciiTheme="minorHAnsi" w:eastAsiaTheme="minorEastAsia" w:hAnsiTheme="minorHAnsi"/>
              <w:noProof/>
              <w:color w:val="auto"/>
              <w:kern w:val="2"/>
              <w:sz w:val="36"/>
              <w:szCs w:val="36"/>
              <w:lang w:eastAsia="en-NZ"/>
              <w14:ligatures w14:val="standardContextual"/>
            </w:rPr>
          </w:pPr>
          <w:hyperlink w:anchor="_Toc216773365" w:history="1">
            <w:r w:rsidRPr="00742D16">
              <w:rPr>
                <w:rStyle w:val="Hyperlink"/>
                <w:noProof/>
                <w:sz w:val="36"/>
                <w:szCs w:val="36"/>
              </w:rPr>
              <w:t>This document is only focused on Total Mobility</w:t>
            </w:r>
            <w:r w:rsidRPr="00742D16">
              <w:rPr>
                <w:noProof/>
                <w:webHidden/>
                <w:sz w:val="36"/>
                <w:szCs w:val="36"/>
              </w:rPr>
              <w:tab/>
            </w:r>
            <w:r w:rsidRPr="00742D16">
              <w:rPr>
                <w:noProof/>
                <w:webHidden/>
                <w:sz w:val="36"/>
                <w:szCs w:val="36"/>
              </w:rPr>
              <w:fldChar w:fldCharType="begin"/>
            </w:r>
            <w:r w:rsidRPr="00742D16">
              <w:rPr>
                <w:noProof/>
                <w:webHidden/>
                <w:sz w:val="36"/>
                <w:szCs w:val="36"/>
              </w:rPr>
              <w:instrText xml:space="preserve"> PAGEREF _Toc216773365 \h </w:instrText>
            </w:r>
            <w:r w:rsidRPr="00742D16">
              <w:rPr>
                <w:noProof/>
                <w:webHidden/>
                <w:sz w:val="36"/>
                <w:szCs w:val="36"/>
              </w:rPr>
            </w:r>
            <w:r w:rsidRPr="00742D16">
              <w:rPr>
                <w:noProof/>
                <w:webHidden/>
                <w:sz w:val="36"/>
                <w:szCs w:val="36"/>
              </w:rPr>
              <w:fldChar w:fldCharType="separate"/>
            </w:r>
            <w:r w:rsidR="00AF3FDF">
              <w:rPr>
                <w:noProof/>
                <w:webHidden/>
                <w:sz w:val="36"/>
                <w:szCs w:val="36"/>
              </w:rPr>
              <w:t>6</w:t>
            </w:r>
            <w:r w:rsidRPr="00742D16">
              <w:rPr>
                <w:noProof/>
                <w:webHidden/>
                <w:sz w:val="36"/>
                <w:szCs w:val="36"/>
              </w:rPr>
              <w:fldChar w:fldCharType="end"/>
            </w:r>
          </w:hyperlink>
        </w:p>
        <w:p w14:paraId="7DA30BEB" w14:textId="233B86B6" w:rsidR="00742D16" w:rsidRPr="00742D16" w:rsidRDefault="00742D16" w:rsidP="00742D16">
          <w:pPr>
            <w:pStyle w:val="TOC2"/>
            <w:tabs>
              <w:tab w:val="right" w:leader="dot" w:pos="9629"/>
            </w:tabs>
            <w:spacing w:line="336" w:lineRule="auto"/>
            <w:rPr>
              <w:rFonts w:asciiTheme="minorHAnsi" w:eastAsiaTheme="minorEastAsia" w:hAnsiTheme="minorHAnsi"/>
              <w:noProof/>
              <w:color w:val="auto"/>
              <w:kern w:val="2"/>
              <w:szCs w:val="36"/>
              <w:lang w:eastAsia="en-NZ"/>
              <w14:ligatures w14:val="standardContextual"/>
            </w:rPr>
          </w:pPr>
          <w:hyperlink w:anchor="_Toc216773366" w:history="1">
            <w:r w:rsidRPr="00742D16">
              <w:rPr>
                <w:rStyle w:val="Hyperlink"/>
                <w:noProof/>
                <w:szCs w:val="36"/>
              </w:rPr>
              <w:t>Stabilising Total Mobility cost pressures</w:t>
            </w:r>
            <w:r w:rsidRPr="00742D16">
              <w:rPr>
                <w:noProof/>
                <w:webHidden/>
                <w:szCs w:val="36"/>
              </w:rPr>
              <w:tab/>
            </w:r>
            <w:r w:rsidRPr="00742D16">
              <w:rPr>
                <w:noProof/>
                <w:webHidden/>
                <w:szCs w:val="36"/>
              </w:rPr>
              <w:fldChar w:fldCharType="begin"/>
            </w:r>
            <w:r w:rsidRPr="00742D16">
              <w:rPr>
                <w:noProof/>
                <w:webHidden/>
                <w:szCs w:val="36"/>
              </w:rPr>
              <w:instrText xml:space="preserve"> PAGEREF _Toc216773366 \h </w:instrText>
            </w:r>
            <w:r w:rsidRPr="00742D16">
              <w:rPr>
                <w:noProof/>
                <w:webHidden/>
                <w:szCs w:val="36"/>
              </w:rPr>
            </w:r>
            <w:r w:rsidRPr="00742D16">
              <w:rPr>
                <w:noProof/>
                <w:webHidden/>
                <w:szCs w:val="36"/>
              </w:rPr>
              <w:fldChar w:fldCharType="separate"/>
            </w:r>
            <w:r w:rsidR="00AF3FDF">
              <w:rPr>
                <w:noProof/>
                <w:webHidden/>
                <w:szCs w:val="36"/>
              </w:rPr>
              <w:t>7</w:t>
            </w:r>
            <w:r w:rsidRPr="00742D16">
              <w:rPr>
                <w:noProof/>
                <w:webHidden/>
                <w:szCs w:val="36"/>
              </w:rPr>
              <w:fldChar w:fldCharType="end"/>
            </w:r>
          </w:hyperlink>
        </w:p>
        <w:p w14:paraId="730D3B11" w14:textId="7D6322B9" w:rsidR="00742D16" w:rsidRPr="00742D16" w:rsidRDefault="00742D16" w:rsidP="00742D16">
          <w:pPr>
            <w:pStyle w:val="TOC3"/>
            <w:tabs>
              <w:tab w:val="right" w:leader="dot" w:pos="9629"/>
            </w:tabs>
            <w:spacing w:line="336" w:lineRule="auto"/>
            <w:rPr>
              <w:rFonts w:asciiTheme="minorHAnsi" w:eastAsiaTheme="minorEastAsia" w:hAnsiTheme="minorHAnsi"/>
              <w:noProof/>
              <w:color w:val="auto"/>
              <w:kern w:val="2"/>
              <w:sz w:val="36"/>
              <w:szCs w:val="36"/>
              <w:lang w:eastAsia="en-NZ"/>
              <w14:ligatures w14:val="standardContextual"/>
            </w:rPr>
          </w:pPr>
          <w:hyperlink w:anchor="_Toc216773367" w:history="1">
            <w:r w:rsidRPr="00742D16">
              <w:rPr>
                <w:rStyle w:val="Hyperlink"/>
                <w:noProof/>
                <w:sz w:val="36"/>
                <w:szCs w:val="36"/>
              </w:rPr>
              <w:t>Total Mobility is a valued and successful scheme</w:t>
            </w:r>
            <w:r w:rsidRPr="00742D16">
              <w:rPr>
                <w:noProof/>
                <w:webHidden/>
                <w:sz w:val="36"/>
                <w:szCs w:val="36"/>
              </w:rPr>
              <w:tab/>
            </w:r>
            <w:r w:rsidRPr="00742D16">
              <w:rPr>
                <w:noProof/>
                <w:webHidden/>
                <w:sz w:val="36"/>
                <w:szCs w:val="36"/>
              </w:rPr>
              <w:fldChar w:fldCharType="begin"/>
            </w:r>
            <w:r w:rsidRPr="00742D16">
              <w:rPr>
                <w:noProof/>
                <w:webHidden/>
                <w:sz w:val="36"/>
                <w:szCs w:val="36"/>
              </w:rPr>
              <w:instrText xml:space="preserve"> PAGEREF _Toc216773367 \h </w:instrText>
            </w:r>
            <w:r w:rsidRPr="00742D16">
              <w:rPr>
                <w:noProof/>
                <w:webHidden/>
                <w:sz w:val="36"/>
                <w:szCs w:val="36"/>
              </w:rPr>
            </w:r>
            <w:r w:rsidRPr="00742D16">
              <w:rPr>
                <w:noProof/>
                <w:webHidden/>
                <w:sz w:val="36"/>
                <w:szCs w:val="36"/>
              </w:rPr>
              <w:fldChar w:fldCharType="separate"/>
            </w:r>
            <w:r w:rsidR="00AF3FDF">
              <w:rPr>
                <w:noProof/>
                <w:webHidden/>
                <w:sz w:val="36"/>
                <w:szCs w:val="36"/>
              </w:rPr>
              <w:t>7</w:t>
            </w:r>
            <w:r w:rsidRPr="00742D16">
              <w:rPr>
                <w:noProof/>
                <w:webHidden/>
                <w:sz w:val="36"/>
                <w:szCs w:val="36"/>
              </w:rPr>
              <w:fldChar w:fldCharType="end"/>
            </w:r>
          </w:hyperlink>
        </w:p>
        <w:p w14:paraId="5D9FEF63" w14:textId="056D138C" w:rsidR="00742D16" w:rsidRPr="00742D16" w:rsidRDefault="00742D16" w:rsidP="00742D16">
          <w:pPr>
            <w:pStyle w:val="TOC3"/>
            <w:tabs>
              <w:tab w:val="right" w:leader="dot" w:pos="9629"/>
            </w:tabs>
            <w:spacing w:line="336" w:lineRule="auto"/>
            <w:rPr>
              <w:rFonts w:asciiTheme="minorHAnsi" w:eastAsiaTheme="minorEastAsia" w:hAnsiTheme="minorHAnsi"/>
              <w:noProof/>
              <w:color w:val="auto"/>
              <w:kern w:val="2"/>
              <w:sz w:val="36"/>
              <w:szCs w:val="36"/>
              <w:lang w:eastAsia="en-NZ"/>
              <w14:ligatures w14:val="standardContextual"/>
            </w:rPr>
          </w:pPr>
          <w:hyperlink w:anchor="_Toc216773368" w:history="1">
            <w:r w:rsidRPr="00742D16">
              <w:rPr>
                <w:rStyle w:val="Hyperlink"/>
                <w:noProof/>
                <w:sz w:val="36"/>
                <w:szCs w:val="36"/>
              </w:rPr>
              <w:t>The cost of Total Mobility continues to rise in a way that isn’t sustainable</w:t>
            </w:r>
            <w:r w:rsidRPr="00742D16">
              <w:rPr>
                <w:noProof/>
                <w:webHidden/>
                <w:sz w:val="36"/>
                <w:szCs w:val="36"/>
              </w:rPr>
              <w:tab/>
            </w:r>
            <w:r w:rsidRPr="00742D16">
              <w:rPr>
                <w:noProof/>
                <w:webHidden/>
                <w:sz w:val="36"/>
                <w:szCs w:val="36"/>
              </w:rPr>
              <w:fldChar w:fldCharType="begin"/>
            </w:r>
            <w:r w:rsidRPr="00742D16">
              <w:rPr>
                <w:noProof/>
                <w:webHidden/>
                <w:sz w:val="36"/>
                <w:szCs w:val="36"/>
              </w:rPr>
              <w:instrText xml:space="preserve"> PAGEREF _Toc216773368 \h </w:instrText>
            </w:r>
            <w:r w:rsidRPr="00742D16">
              <w:rPr>
                <w:noProof/>
                <w:webHidden/>
                <w:sz w:val="36"/>
                <w:szCs w:val="36"/>
              </w:rPr>
            </w:r>
            <w:r w:rsidRPr="00742D16">
              <w:rPr>
                <w:noProof/>
                <w:webHidden/>
                <w:sz w:val="36"/>
                <w:szCs w:val="36"/>
              </w:rPr>
              <w:fldChar w:fldCharType="separate"/>
            </w:r>
            <w:r w:rsidR="00AF3FDF">
              <w:rPr>
                <w:noProof/>
                <w:webHidden/>
                <w:sz w:val="36"/>
                <w:szCs w:val="36"/>
              </w:rPr>
              <w:t>7</w:t>
            </w:r>
            <w:r w:rsidRPr="00742D16">
              <w:rPr>
                <w:noProof/>
                <w:webHidden/>
                <w:sz w:val="36"/>
                <w:szCs w:val="36"/>
              </w:rPr>
              <w:fldChar w:fldCharType="end"/>
            </w:r>
          </w:hyperlink>
        </w:p>
        <w:p w14:paraId="5BAF9EAD" w14:textId="6DCEEAA9" w:rsidR="00742D16" w:rsidRPr="00742D16" w:rsidRDefault="00742D16" w:rsidP="00742D16">
          <w:pPr>
            <w:pStyle w:val="TOC3"/>
            <w:tabs>
              <w:tab w:val="right" w:leader="dot" w:pos="9629"/>
            </w:tabs>
            <w:spacing w:line="336" w:lineRule="auto"/>
            <w:rPr>
              <w:rFonts w:asciiTheme="minorHAnsi" w:eastAsiaTheme="minorEastAsia" w:hAnsiTheme="minorHAnsi"/>
              <w:noProof/>
              <w:color w:val="auto"/>
              <w:kern w:val="2"/>
              <w:sz w:val="36"/>
              <w:szCs w:val="36"/>
              <w:lang w:eastAsia="en-NZ"/>
              <w14:ligatures w14:val="standardContextual"/>
            </w:rPr>
          </w:pPr>
          <w:hyperlink w:anchor="_Toc216773369" w:history="1">
            <w:r w:rsidRPr="00742D16">
              <w:rPr>
                <w:rStyle w:val="Hyperlink"/>
                <w:noProof/>
                <w:sz w:val="36"/>
                <w:szCs w:val="36"/>
              </w:rPr>
              <w:t>Changes are needed to stabilise Total Mobility cost pressures</w:t>
            </w:r>
            <w:r w:rsidRPr="00742D16">
              <w:rPr>
                <w:noProof/>
                <w:webHidden/>
                <w:sz w:val="36"/>
                <w:szCs w:val="36"/>
              </w:rPr>
              <w:tab/>
            </w:r>
            <w:r w:rsidRPr="00742D16">
              <w:rPr>
                <w:noProof/>
                <w:webHidden/>
                <w:sz w:val="36"/>
                <w:szCs w:val="36"/>
              </w:rPr>
              <w:fldChar w:fldCharType="begin"/>
            </w:r>
            <w:r w:rsidRPr="00742D16">
              <w:rPr>
                <w:noProof/>
                <w:webHidden/>
                <w:sz w:val="36"/>
                <w:szCs w:val="36"/>
              </w:rPr>
              <w:instrText xml:space="preserve"> PAGEREF _Toc216773369 \h </w:instrText>
            </w:r>
            <w:r w:rsidRPr="00742D16">
              <w:rPr>
                <w:noProof/>
                <w:webHidden/>
                <w:sz w:val="36"/>
                <w:szCs w:val="36"/>
              </w:rPr>
            </w:r>
            <w:r w:rsidRPr="00742D16">
              <w:rPr>
                <w:noProof/>
                <w:webHidden/>
                <w:sz w:val="36"/>
                <w:szCs w:val="36"/>
              </w:rPr>
              <w:fldChar w:fldCharType="separate"/>
            </w:r>
            <w:r w:rsidR="00AF3FDF">
              <w:rPr>
                <w:noProof/>
                <w:webHidden/>
                <w:sz w:val="36"/>
                <w:szCs w:val="36"/>
              </w:rPr>
              <w:t>8</w:t>
            </w:r>
            <w:r w:rsidRPr="00742D16">
              <w:rPr>
                <w:noProof/>
                <w:webHidden/>
                <w:sz w:val="36"/>
                <w:szCs w:val="36"/>
              </w:rPr>
              <w:fldChar w:fldCharType="end"/>
            </w:r>
          </w:hyperlink>
        </w:p>
        <w:p w14:paraId="7B673A65" w14:textId="368B97EC" w:rsidR="00742D16" w:rsidRPr="00742D16" w:rsidRDefault="00742D16" w:rsidP="00742D16">
          <w:pPr>
            <w:pStyle w:val="TOC1"/>
            <w:spacing w:before="0" w:after="100" w:line="336" w:lineRule="auto"/>
            <w:rPr>
              <w:rFonts w:asciiTheme="minorHAnsi" w:eastAsiaTheme="minorEastAsia" w:hAnsiTheme="minorHAnsi"/>
              <w:b w:val="0"/>
              <w:noProof/>
              <w:color w:val="auto"/>
              <w:kern w:val="2"/>
              <w:sz w:val="36"/>
              <w:szCs w:val="36"/>
              <w:lang w:eastAsia="en-NZ"/>
              <w14:ligatures w14:val="standardContextual"/>
            </w:rPr>
          </w:pPr>
          <w:hyperlink w:anchor="_Toc216773370" w:history="1">
            <w:r w:rsidRPr="00742D16">
              <w:rPr>
                <w:rStyle w:val="Hyperlink"/>
                <w:noProof/>
                <w:sz w:val="36"/>
                <w:szCs w:val="36"/>
              </w:rPr>
              <w:t>Proposals on strengthening Total Mobility for feedback</w:t>
            </w:r>
            <w:r w:rsidRPr="00742D16">
              <w:rPr>
                <w:noProof/>
                <w:webHidden/>
                <w:sz w:val="36"/>
                <w:szCs w:val="36"/>
              </w:rPr>
              <w:tab/>
            </w:r>
            <w:r w:rsidRPr="00742D16">
              <w:rPr>
                <w:noProof/>
                <w:webHidden/>
                <w:sz w:val="36"/>
                <w:szCs w:val="36"/>
              </w:rPr>
              <w:fldChar w:fldCharType="begin"/>
            </w:r>
            <w:r w:rsidRPr="00742D16">
              <w:rPr>
                <w:noProof/>
                <w:webHidden/>
                <w:sz w:val="36"/>
                <w:szCs w:val="36"/>
              </w:rPr>
              <w:instrText xml:space="preserve"> PAGEREF _Toc216773370 \h </w:instrText>
            </w:r>
            <w:r w:rsidRPr="00742D16">
              <w:rPr>
                <w:noProof/>
                <w:webHidden/>
                <w:sz w:val="36"/>
                <w:szCs w:val="36"/>
              </w:rPr>
            </w:r>
            <w:r w:rsidRPr="00742D16">
              <w:rPr>
                <w:noProof/>
                <w:webHidden/>
                <w:sz w:val="36"/>
                <w:szCs w:val="36"/>
              </w:rPr>
              <w:fldChar w:fldCharType="separate"/>
            </w:r>
            <w:r w:rsidR="00AF3FDF">
              <w:rPr>
                <w:noProof/>
                <w:webHidden/>
                <w:sz w:val="36"/>
                <w:szCs w:val="36"/>
              </w:rPr>
              <w:t>10</w:t>
            </w:r>
            <w:r w:rsidRPr="00742D16">
              <w:rPr>
                <w:noProof/>
                <w:webHidden/>
                <w:sz w:val="36"/>
                <w:szCs w:val="36"/>
              </w:rPr>
              <w:fldChar w:fldCharType="end"/>
            </w:r>
          </w:hyperlink>
        </w:p>
        <w:p w14:paraId="423835F1" w14:textId="2CDD1A7C" w:rsidR="00742D16" w:rsidRPr="00742D16" w:rsidRDefault="00742D16" w:rsidP="00742D16">
          <w:pPr>
            <w:pStyle w:val="TOC3"/>
            <w:tabs>
              <w:tab w:val="right" w:leader="dot" w:pos="9629"/>
            </w:tabs>
            <w:spacing w:line="336" w:lineRule="auto"/>
            <w:rPr>
              <w:rFonts w:asciiTheme="minorHAnsi" w:eastAsiaTheme="minorEastAsia" w:hAnsiTheme="minorHAnsi"/>
              <w:noProof/>
              <w:color w:val="auto"/>
              <w:kern w:val="2"/>
              <w:sz w:val="36"/>
              <w:szCs w:val="36"/>
              <w:lang w:eastAsia="en-NZ"/>
              <w14:ligatures w14:val="standardContextual"/>
            </w:rPr>
          </w:pPr>
          <w:hyperlink w:anchor="_Toc216773371" w:history="1">
            <w:r w:rsidRPr="00742D16">
              <w:rPr>
                <w:rStyle w:val="Hyperlink"/>
                <w:noProof/>
                <w:sz w:val="36"/>
                <w:szCs w:val="36"/>
              </w:rPr>
              <w:t>Part 1: Clarifying Total Mobility’s purpose and introducing requirements to make assessment fairer and more consistent</w:t>
            </w:r>
            <w:r w:rsidRPr="00742D16">
              <w:rPr>
                <w:noProof/>
                <w:webHidden/>
                <w:sz w:val="36"/>
                <w:szCs w:val="36"/>
              </w:rPr>
              <w:tab/>
            </w:r>
            <w:r w:rsidRPr="00742D16">
              <w:rPr>
                <w:noProof/>
                <w:webHidden/>
                <w:sz w:val="36"/>
                <w:szCs w:val="36"/>
              </w:rPr>
              <w:fldChar w:fldCharType="begin"/>
            </w:r>
            <w:r w:rsidRPr="00742D16">
              <w:rPr>
                <w:noProof/>
                <w:webHidden/>
                <w:sz w:val="36"/>
                <w:szCs w:val="36"/>
              </w:rPr>
              <w:instrText xml:space="preserve"> PAGEREF _Toc216773371 \h </w:instrText>
            </w:r>
            <w:r w:rsidRPr="00742D16">
              <w:rPr>
                <w:noProof/>
                <w:webHidden/>
                <w:sz w:val="36"/>
                <w:szCs w:val="36"/>
              </w:rPr>
            </w:r>
            <w:r w:rsidRPr="00742D16">
              <w:rPr>
                <w:noProof/>
                <w:webHidden/>
                <w:sz w:val="36"/>
                <w:szCs w:val="36"/>
              </w:rPr>
              <w:fldChar w:fldCharType="separate"/>
            </w:r>
            <w:r w:rsidR="00AF3FDF">
              <w:rPr>
                <w:noProof/>
                <w:webHidden/>
                <w:sz w:val="36"/>
                <w:szCs w:val="36"/>
              </w:rPr>
              <w:t>11</w:t>
            </w:r>
            <w:r w:rsidRPr="00742D16">
              <w:rPr>
                <w:noProof/>
                <w:webHidden/>
                <w:sz w:val="36"/>
                <w:szCs w:val="36"/>
              </w:rPr>
              <w:fldChar w:fldCharType="end"/>
            </w:r>
          </w:hyperlink>
        </w:p>
        <w:p w14:paraId="017A4522" w14:textId="7874BBC4" w:rsidR="00742D16" w:rsidRPr="00742D16" w:rsidRDefault="00742D16" w:rsidP="00742D16">
          <w:pPr>
            <w:pStyle w:val="TOC3"/>
            <w:tabs>
              <w:tab w:val="right" w:leader="dot" w:pos="9629"/>
            </w:tabs>
            <w:spacing w:line="336" w:lineRule="auto"/>
            <w:rPr>
              <w:rFonts w:asciiTheme="minorHAnsi" w:eastAsiaTheme="minorEastAsia" w:hAnsiTheme="minorHAnsi"/>
              <w:noProof/>
              <w:color w:val="auto"/>
              <w:kern w:val="2"/>
              <w:sz w:val="36"/>
              <w:szCs w:val="36"/>
              <w:lang w:eastAsia="en-NZ"/>
              <w14:ligatures w14:val="standardContextual"/>
            </w:rPr>
          </w:pPr>
          <w:hyperlink w:anchor="_Toc216773372" w:history="1">
            <w:r w:rsidRPr="00742D16">
              <w:rPr>
                <w:rStyle w:val="Hyperlink"/>
                <w:noProof/>
                <w:sz w:val="36"/>
                <w:szCs w:val="36"/>
              </w:rPr>
              <w:t>Proposal 2: Make the Total Mobility assessment fairer and more consistent</w:t>
            </w:r>
            <w:r w:rsidRPr="00742D16">
              <w:rPr>
                <w:noProof/>
                <w:webHidden/>
                <w:sz w:val="36"/>
                <w:szCs w:val="36"/>
              </w:rPr>
              <w:tab/>
            </w:r>
            <w:r w:rsidRPr="00742D16">
              <w:rPr>
                <w:noProof/>
                <w:webHidden/>
                <w:sz w:val="36"/>
                <w:szCs w:val="36"/>
              </w:rPr>
              <w:fldChar w:fldCharType="begin"/>
            </w:r>
            <w:r w:rsidRPr="00742D16">
              <w:rPr>
                <w:noProof/>
                <w:webHidden/>
                <w:sz w:val="36"/>
                <w:szCs w:val="36"/>
              </w:rPr>
              <w:instrText xml:space="preserve"> PAGEREF _Toc216773372 \h </w:instrText>
            </w:r>
            <w:r w:rsidRPr="00742D16">
              <w:rPr>
                <w:noProof/>
                <w:webHidden/>
                <w:sz w:val="36"/>
                <w:szCs w:val="36"/>
              </w:rPr>
            </w:r>
            <w:r w:rsidRPr="00742D16">
              <w:rPr>
                <w:noProof/>
                <w:webHidden/>
                <w:sz w:val="36"/>
                <w:szCs w:val="36"/>
              </w:rPr>
              <w:fldChar w:fldCharType="separate"/>
            </w:r>
            <w:r w:rsidR="00AF3FDF">
              <w:rPr>
                <w:noProof/>
                <w:webHidden/>
                <w:sz w:val="36"/>
                <w:szCs w:val="36"/>
              </w:rPr>
              <w:t>13</w:t>
            </w:r>
            <w:r w:rsidRPr="00742D16">
              <w:rPr>
                <w:noProof/>
                <w:webHidden/>
                <w:sz w:val="36"/>
                <w:szCs w:val="36"/>
              </w:rPr>
              <w:fldChar w:fldCharType="end"/>
            </w:r>
          </w:hyperlink>
        </w:p>
        <w:p w14:paraId="4ABAD004" w14:textId="0BBDCD2F" w:rsidR="00742D16" w:rsidRPr="00742D16" w:rsidRDefault="00742D16" w:rsidP="00742D16">
          <w:pPr>
            <w:pStyle w:val="TOC2"/>
            <w:tabs>
              <w:tab w:val="right" w:leader="dot" w:pos="9629"/>
            </w:tabs>
            <w:spacing w:line="336" w:lineRule="auto"/>
            <w:rPr>
              <w:rFonts w:asciiTheme="minorHAnsi" w:eastAsiaTheme="minorEastAsia" w:hAnsiTheme="minorHAnsi"/>
              <w:noProof/>
              <w:color w:val="auto"/>
              <w:kern w:val="2"/>
              <w:szCs w:val="36"/>
              <w:lang w:eastAsia="en-NZ"/>
              <w14:ligatures w14:val="standardContextual"/>
            </w:rPr>
          </w:pPr>
          <w:hyperlink w:anchor="_Toc216773373" w:history="1">
            <w:r w:rsidRPr="00742D16">
              <w:rPr>
                <w:rStyle w:val="Hyperlink"/>
                <w:noProof/>
                <w:szCs w:val="36"/>
              </w:rPr>
              <w:t>Part 2: Introducing more targeted support allocations for Total Mobility</w:t>
            </w:r>
            <w:r w:rsidRPr="00742D16">
              <w:rPr>
                <w:noProof/>
                <w:webHidden/>
                <w:szCs w:val="36"/>
              </w:rPr>
              <w:tab/>
            </w:r>
            <w:r w:rsidRPr="00742D16">
              <w:rPr>
                <w:noProof/>
                <w:webHidden/>
                <w:szCs w:val="36"/>
              </w:rPr>
              <w:fldChar w:fldCharType="begin"/>
            </w:r>
            <w:r w:rsidRPr="00742D16">
              <w:rPr>
                <w:noProof/>
                <w:webHidden/>
                <w:szCs w:val="36"/>
              </w:rPr>
              <w:instrText xml:space="preserve"> PAGEREF _Toc216773373 \h </w:instrText>
            </w:r>
            <w:r w:rsidRPr="00742D16">
              <w:rPr>
                <w:noProof/>
                <w:webHidden/>
                <w:szCs w:val="36"/>
              </w:rPr>
            </w:r>
            <w:r w:rsidRPr="00742D16">
              <w:rPr>
                <w:noProof/>
                <w:webHidden/>
                <w:szCs w:val="36"/>
              </w:rPr>
              <w:fldChar w:fldCharType="separate"/>
            </w:r>
            <w:r w:rsidR="00AF3FDF">
              <w:rPr>
                <w:noProof/>
                <w:webHidden/>
                <w:szCs w:val="36"/>
              </w:rPr>
              <w:t>16</w:t>
            </w:r>
            <w:r w:rsidRPr="00742D16">
              <w:rPr>
                <w:noProof/>
                <w:webHidden/>
                <w:szCs w:val="36"/>
              </w:rPr>
              <w:fldChar w:fldCharType="end"/>
            </w:r>
          </w:hyperlink>
        </w:p>
        <w:p w14:paraId="7BCAF8CD" w14:textId="2934A12A" w:rsidR="00742D16" w:rsidRPr="00742D16" w:rsidRDefault="00742D16" w:rsidP="00742D16">
          <w:pPr>
            <w:pStyle w:val="TOC3"/>
            <w:tabs>
              <w:tab w:val="right" w:leader="dot" w:pos="9629"/>
            </w:tabs>
            <w:spacing w:line="336" w:lineRule="auto"/>
            <w:rPr>
              <w:rFonts w:asciiTheme="minorHAnsi" w:eastAsiaTheme="minorEastAsia" w:hAnsiTheme="minorHAnsi"/>
              <w:noProof/>
              <w:color w:val="auto"/>
              <w:kern w:val="2"/>
              <w:sz w:val="36"/>
              <w:szCs w:val="36"/>
              <w:lang w:eastAsia="en-NZ"/>
              <w14:ligatures w14:val="standardContextual"/>
            </w:rPr>
          </w:pPr>
          <w:hyperlink w:anchor="_Toc216773374" w:history="1">
            <w:r w:rsidRPr="00742D16">
              <w:rPr>
                <w:rStyle w:val="Hyperlink"/>
                <w:noProof/>
                <w:sz w:val="36"/>
                <w:szCs w:val="36"/>
              </w:rPr>
              <w:t>Proposal 3: Introduce caps on trips based on level of need and circumstances</w:t>
            </w:r>
            <w:r w:rsidRPr="00742D16">
              <w:rPr>
                <w:noProof/>
                <w:webHidden/>
                <w:sz w:val="36"/>
                <w:szCs w:val="36"/>
              </w:rPr>
              <w:tab/>
            </w:r>
            <w:r w:rsidRPr="00742D16">
              <w:rPr>
                <w:noProof/>
                <w:webHidden/>
                <w:sz w:val="36"/>
                <w:szCs w:val="36"/>
              </w:rPr>
              <w:fldChar w:fldCharType="begin"/>
            </w:r>
            <w:r w:rsidRPr="00742D16">
              <w:rPr>
                <w:noProof/>
                <w:webHidden/>
                <w:sz w:val="36"/>
                <w:szCs w:val="36"/>
              </w:rPr>
              <w:instrText xml:space="preserve"> PAGEREF _Toc216773374 \h </w:instrText>
            </w:r>
            <w:r w:rsidRPr="00742D16">
              <w:rPr>
                <w:noProof/>
                <w:webHidden/>
                <w:sz w:val="36"/>
                <w:szCs w:val="36"/>
              </w:rPr>
            </w:r>
            <w:r w:rsidRPr="00742D16">
              <w:rPr>
                <w:noProof/>
                <w:webHidden/>
                <w:sz w:val="36"/>
                <w:szCs w:val="36"/>
              </w:rPr>
              <w:fldChar w:fldCharType="separate"/>
            </w:r>
            <w:r w:rsidR="00AF3FDF">
              <w:rPr>
                <w:noProof/>
                <w:webHidden/>
                <w:sz w:val="36"/>
                <w:szCs w:val="36"/>
              </w:rPr>
              <w:t>16</w:t>
            </w:r>
            <w:r w:rsidRPr="00742D16">
              <w:rPr>
                <w:noProof/>
                <w:webHidden/>
                <w:sz w:val="36"/>
                <w:szCs w:val="36"/>
              </w:rPr>
              <w:fldChar w:fldCharType="end"/>
            </w:r>
          </w:hyperlink>
        </w:p>
        <w:p w14:paraId="34B7C37D" w14:textId="1CA9CB25" w:rsidR="00742D16" w:rsidRPr="00742D16" w:rsidRDefault="00742D16" w:rsidP="00742D16">
          <w:pPr>
            <w:pStyle w:val="TOC3"/>
            <w:tabs>
              <w:tab w:val="right" w:leader="dot" w:pos="9629"/>
            </w:tabs>
            <w:spacing w:line="336" w:lineRule="auto"/>
            <w:rPr>
              <w:rFonts w:asciiTheme="minorHAnsi" w:eastAsiaTheme="minorEastAsia" w:hAnsiTheme="minorHAnsi"/>
              <w:noProof/>
              <w:color w:val="auto"/>
              <w:kern w:val="2"/>
              <w:sz w:val="36"/>
              <w:szCs w:val="36"/>
              <w:lang w:eastAsia="en-NZ"/>
              <w14:ligatures w14:val="standardContextual"/>
            </w:rPr>
          </w:pPr>
          <w:hyperlink w:anchor="_Toc216773375" w:history="1">
            <w:r w:rsidRPr="00742D16">
              <w:rPr>
                <w:rStyle w:val="Hyperlink"/>
                <w:noProof/>
                <w:sz w:val="36"/>
                <w:szCs w:val="36"/>
              </w:rPr>
              <w:t>Proposal 4: Incentivise Total Mobility providers to provide more wheelchair accessible vehicle trips</w:t>
            </w:r>
            <w:r w:rsidRPr="00742D16">
              <w:rPr>
                <w:noProof/>
                <w:webHidden/>
                <w:sz w:val="36"/>
                <w:szCs w:val="36"/>
              </w:rPr>
              <w:tab/>
            </w:r>
            <w:r w:rsidRPr="00742D16">
              <w:rPr>
                <w:noProof/>
                <w:webHidden/>
                <w:sz w:val="36"/>
                <w:szCs w:val="36"/>
              </w:rPr>
              <w:fldChar w:fldCharType="begin"/>
            </w:r>
            <w:r w:rsidRPr="00742D16">
              <w:rPr>
                <w:noProof/>
                <w:webHidden/>
                <w:sz w:val="36"/>
                <w:szCs w:val="36"/>
              </w:rPr>
              <w:instrText xml:space="preserve"> PAGEREF _Toc216773375 \h </w:instrText>
            </w:r>
            <w:r w:rsidRPr="00742D16">
              <w:rPr>
                <w:noProof/>
                <w:webHidden/>
                <w:sz w:val="36"/>
                <w:szCs w:val="36"/>
              </w:rPr>
            </w:r>
            <w:r w:rsidRPr="00742D16">
              <w:rPr>
                <w:noProof/>
                <w:webHidden/>
                <w:sz w:val="36"/>
                <w:szCs w:val="36"/>
              </w:rPr>
              <w:fldChar w:fldCharType="separate"/>
            </w:r>
            <w:r w:rsidR="00AF3FDF">
              <w:rPr>
                <w:noProof/>
                <w:webHidden/>
                <w:sz w:val="36"/>
                <w:szCs w:val="36"/>
              </w:rPr>
              <w:t>19</w:t>
            </w:r>
            <w:r w:rsidRPr="00742D16">
              <w:rPr>
                <w:noProof/>
                <w:webHidden/>
                <w:sz w:val="36"/>
                <w:szCs w:val="36"/>
              </w:rPr>
              <w:fldChar w:fldCharType="end"/>
            </w:r>
          </w:hyperlink>
        </w:p>
        <w:p w14:paraId="08D3655C" w14:textId="78FCFD7A" w:rsidR="00742D16" w:rsidRPr="00742D16" w:rsidRDefault="00742D16" w:rsidP="00742D16">
          <w:pPr>
            <w:pStyle w:val="TOC2"/>
            <w:tabs>
              <w:tab w:val="right" w:leader="dot" w:pos="9629"/>
            </w:tabs>
            <w:spacing w:line="336" w:lineRule="auto"/>
            <w:rPr>
              <w:rFonts w:asciiTheme="minorHAnsi" w:eastAsiaTheme="minorEastAsia" w:hAnsiTheme="minorHAnsi"/>
              <w:noProof/>
              <w:color w:val="auto"/>
              <w:kern w:val="2"/>
              <w:szCs w:val="36"/>
              <w:lang w:eastAsia="en-NZ"/>
              <w14:ligatures w14:val="standardContextual"/>
            </w:rPr>
          </w:pPr>
          <w:hyperlink w:anchor="_Toc216773376" w:history="1">
            <w:r w:rsidRPr="00742D16">
              <w:rPr>
                <w:rStyle w:val="Hyperlink"/>
                <w:noProof/>
                <w:szCs w:val="36"/>
              </w:rPr>
              <w:t>Part 3: Promoting innovation in how Total Mobility is delivered</w:t>
            </w:r>
            <w:r w:rsidRPr="00742D16">
              <w:rPr>
                <w:noProof/>
                <w:webHidden/>
                <w:szCs w:val="36"/>
              </w:rPr>
              <w:tab/>
            </w:r>
            <w:r w:rsidRPr="00742D16">
              <w:rPr>
                <w:noProof/>
                <w:webHidden/>
                <w:szCs w:val="36"/>
              </w:rPr>
              <w:fldChar w:fldCharType="begin"/>
            </w:r>
            <w:r w:rsidRPr="00742D16">
              <w:rPr>
                <w:noProof/>
                <w:webHidden/>
                <w:szCs w:val="36"/>
              </w:rPr>
              <w:instrText xml:space="preserve"> PAGEREF _Toc216773376 \h </w:instrText>
            </w:r>
            <w:r w:rsidRPr="00742D16">
              <w:rPr>
                <w:noProof/>
                <w:webHidden/>
                <w:szCs w:val="36"/>
              </w:rPr>
            </w:r>
            <w:r w:rsidRPr="00742D16">
              <w:rPr>
                <w:noProof/>
                <w:webHidden/>
                <w:szCs w:val="36"/>
              </w:rPr>
              <w:fldChar w:fldCharType="separate"/>
            </w:r>
            <w:r w:rsidR="00AF3FDF">
              <w:rPr>
                <w:noProof/>
                <w:webHidden/>
                <w:szCs w:val="36"/>
              </w:rPr>
              <w:t>22</w:t>
            </w:r>
            <w:r w:rsidRPr="00742D16">
              <w:rPr>
                <w:noProof/>
                <w:webHidden/>
                <w:szCs w:val="36"/>
              </w:rPr>
              <w:fldChar w:fldCharType="end"/>
            </w:r>
          </w:hyperlink>
        </w:p>
        <w:p w14:paraId="30E430D2" w14:textId="2212996F" w:rsidR="00742D16" w:rsidRPr="00742D16" w:rsidRDefault="00742D16" w:rsidP="00742D16">
          <w:pPr>
            <w:pStyle w:val="TOC3"/>
            <w:tabs>
              <w:tab w:val="right" w:leader="dot" w:pos="9629"/>
            </w:tabs>
            <w:spacing w:line="336" w:lineRule="auto"/>
            <w:rPr>
              <w:rFonts w:asciiTheme="minorHAnsi" w:eastAsiaTheme="minorEastAsia" w:hAnsiTheme="minorHAnsi"/>
              <w:noProof/>
              <w:color w:val="auto"/>
              <w:kern w:val="2"/>
              <w:sz w:val="36"/>
              <w:szCs w:val="36"/>
              <w:lang w:eastAsia="en-NZ"/>
              <w14:ligatures w14:val="standardContextual"/>
            </w:rPr>
          </w:pPr>
          <w:hyperlink w:anchor="_Toc216773377" w:history="1">
            <w:r w:rsidRPr="00742D16">
              <w:rPr>
                <w:rStyle w:val="Hyperlink"/>
                <w:noProof/>
                <w:sz w:val="36"/>
                <w:szCs w:val="36"/>
              </w:rPr>
              <w:t>Proposal 5: Enabling new Total Mobility service providers to enter the scheme</w:t>
            </w:r>
            <w:r w:rsidRPr="00742D16">
              <w:rPr>
                <w:noProof/>
                <w:webHidden/>
                <w:sz w:val="36"/>
                <w:szCs w:val="36"/>
              </w:rPr>
              <w:tab/>
            </w:r>
            <w:r w:rsidRPr="00742D16">
              <w:rPr>
                <w:noProof/>
                <w:webHidden/>
                <w:sz w:val="36"/>
                <w:szCs w:val="36"/>
              </w:rPr>
              <w:fldChar w:fldCharType="begin"/>
            </w:r>
            <w:r w:rsidRPr="00742D16">
              <w:rPr>
                <w:noProof/>
                <w:webHidden/>
                <w:sz w:val="36"/>
                <w:szCs w:val="36"/>
              </w:rPr>
              <w:instrText xml:space="preserve"> PAGEREF _Toc216773377 \h </w:instrText>
            </w:r>
            <w:r w:rsidRPr="00742D16">
              <w:rPr>
                <w:noProof/>
                <w:webHidden/>
                <w:sz w:val="36"/>
                <w:szCs w:val="36"/>
              </w:rPr>
            </w:r>
            <w:r w:rsidRPr="00742D16">
              <w:rPr>
                <w:noProof/>
                <w:webHidden/>
                <w:sz w:val="36"/>
                <w:szCs w:val="36"/>
              </w:rPr>
              <w:fldChar w:fldCharType="separate"/>
            </w:r>
            <w:r w:rsidR="00AF3FDF">
              <w:rPr>
                <w:noProof/>
                <w:webHidden/>
                <w:sz w:val="36"/>
                <w:szCs w:val="36"/>
              </w:rPr>
              <w:t>23</w:t>
            </w:r>
            <w:r w:rsidRPr="00742D16">
              <w:rPr>
                <w:noProof/>
                <w:webHidden/>
                <w:sz w:val="36"/>
                <w:szCs w:val="36"/>
              </w:rPr>
              <w:fldChar w:fldCharType="end"/>
            </w:r>
          </w:hyperlink>
        </w:p>
        <w:p w14:paraId="3D31BD2F" w14:textId="723729AF" w:rsidR="00742D16" w:rsidRPr="00742D16" w:rsidRDefault="00742D16" w:rsidP="00742D16">
          <w:pPr>
            <w:pStyle w:val="TOC3"/>
            <w:tabs>
              <w:tab w:val="right" w:leader="dot" w:pos="9629"/>
            </w:tabs>
            <w:spacing w:line="336" w:lineRule="auto"/>
            <w:rPr>
              <w:rFonts w:asciiTheme="minorHAnsi" w:eastAsiaTheme="minorEastAsia" w:hAnsiTheme="minorHAnsi"/>
              <w:noProof/>
              <w:color w:val="auto"/>
              <w:kern w:val="2"/>
              <w:sz w:val="36"/>
              <w:szCs w:val="36"/>
              <w:lang w:eastAsia="en-NZ"/>
              <w14:ligatures w14:val="standardContextual"/>
            </w:rPr>
          </w:pPr>
          <w:hyperlink w:anchor="_Toc216773378" w:history="1">
            <w:r w:rsidRPr="00742D16">
              <w:rPr>
                <w:rStyle w:val="Hyperlink"/>
                <w:noProof/>
                <w:sz w:val="36"/>
                <w:szCs w:val="36"/>
              </w:rPr>
              <w:t>Proposal 6: Introduce a national public transport concession for people with disabilities</w:t>
            </w:r>
            <w:r w:rsidRPr="00742D16">
              <w:rPr>
                <w:noProof/>
                <w:webHidden/>
                <w:sz w:val="36"/>
                <w:szCs w:val="36"/>
              </w:rPr>
              <w:tab/>
            </w:r>
            <w:r w:rsidRPr="00742D16">
              <w:rPr>
                <w:noProof/>
                <w:webHidden/>
                <w:sz w:val="36"/>
                <w:szCs w:val="36"/>
              </w:rPr>
              <w:fldChar w:fldCharType="begin"/>
            </w:r>
            <w:r w:rsidRPr="00742D16">
              <w:rPr>
                <w:noProof/>
                <w:webHidden/>
                <w:sz w:val="36"/>
                <w:szCs w:val="36"/>
              </w:rPr>
              <w:instrText xml:space="preserve"> PAGEREF _Toc216773378 \h </w:instrText>
            </w:r>
            <w:r w:rsidRPr="00742D16">
              <w:rPr>
                <w:noProof/>
                <w:webHidden/>
                <w:sz w:val="36"/>
                <w:szCs w:val="36"/>
              </w:rPr>
            </w:r>
            <w:r w:rsidRPr="00742D16">
              <w:rPr>
                <w:noProof/>
                <w:webHidden/>
                <w:sz w:val="36"/>
                <w:szCs w:val="36"/>
              </w:rPr>
              <w:fldChar w:fldCharType="separate"/>
            </w:r>
            <w:r w:rsidR="00AF3FDF">
              <w:rPr>
                <w:noProof/>
                <w:webHidden/>
                <w:sz w:val="36"/>
                <w:szCs w:val="36"/>
              </w:rPr>
              <w:t>24</w:t>
            </w:r>
            <w:r w:rsidRPr="00742D16">
              <w:rPr>
                <w:noProof/>
                <w:webHidden/>
                <w:sz w:val="36"/>
                <w:szCs w:val="36"/>
              </w:rPr>
              <w:fldChar w:fldCharType="end"/>
            </w:r>
          </w:hyperlink>
        </w:p>
        <w:p w14:paraId="38338632" w14:textId="4826ED75" w:rsidR="00742D16" w:rsidRPr="00742D16" w:rsidRDefault="00742D16" w:rsidP="00742D16">
          <w:pPr>
            <w:pStyle w:val="TOC1"/>
            <w:spacing w:before="0" w:after="100" w:line="336" w:lineRule="auto"/>
            <w:rPr>
              <w:rFonts w:asciiTheme="minorHAnsi" w:eastAsiaTheme="minorEastAsia" w:hAnsiTheme="minorHAnsi"/>
              <w:b w:val="0"/>
              <w:noProof/>
              <w:color w:val="auto"/>
              <w:kern w:val="2"/>
              <w:sz w:val="36"/>
              <w:szCs w:val="36"/>
              <w:lang w:eastAsia="en-NZ"/>
              <w14:ligatures w14:val="standardContextual"/>
            </w:rPr>
          </w:pPr>
          <w:hyperlink w:anchor="_Toc216773379" w:history="1">
            <w:r w:rsidRPr="00742D16">
              <w:rPr>
                <w:rStyle w:val="Hyperlink"/>
                <w:noProof/>
                <w:sz w:val="36"/>
                <w:szCs w:val="36"/>
              </w:rPr>
              <w:t>How you can tell us what you think</w:t>
            </w:r>
            <w:r w:rsidRPr="00742D16">
              <w:rPr>
                <w:noProof/>
                <w:webHidden/>
                <w:sz w:val="36"/>
                <w:szCs w:val="36"/>
              </w:rPr>
              <w:tab/>
            </w:r>
            <w:r w:rsidRPr="00742D16">
              <w:rPr>
                <w:noProof/>
                <w:webHidden/>
                <w:sz w:val="36"/>
                <w:szCs w:val="36"/>
              </w:rPr>
              <w:fldChar w:fldCharType="begin"/>
            </w:r>
            <w:r w:rsidRPr="00742D16">
              <w:rPr>
                <w:noProof/>
                <w:webHidden/>
                <w:sz w:val="36"/>
                <w:szCs w:val="36"/>
              </w:rPr>
              <w:instrText xml:space="preserve"> PAGEREF _Toc216773379 \h </w:instrText>
            </w:r>
            <w:r w:rsidRPr="00742D16">
              <w:rPr>
                <w:noProof/>
                <w:webHidden/>
                <w:sz w:val="36"/>
                <w:szCs w:val="36"/>
              </w:rPr>
            </w:r>
            <w:r w:rsidRPr="00742D16">
              <w:rPr>
                <w:noProof/>
                <w:webHidden/>
                <w:sz w:val="36"/>
                <w:szCs w:val="36"/>
              </w:rPr>
              <w:fldChar w:fldCharType="separate"/>
            </w:r>
            <w:r w:rsidR="00AF3FDF">
              <w:rPr>
                <w:noProof/>
                <w:webHidden/>
                <w:sz w:val="36"/>
                <w:szCs w:val="36"/>
              </w:rPr>
              <w:t>26</w:t>
            </w:r>
            <w:r w:rsidRPr="00742D16">
              <w:rPr>
                <w:noProof/>
                <w:webHidden/>
                <w:sz w:val="36"/>
                <w:szCs w:val="36"/>
              </w:rPr>
              <w:fldChar w:fldCharType="end"/>
            </w:r>
          </w:hyperlink>
        </w:p>
        <w:p w14:paraId="2BB00900" w14:textId="2D94D803" w:rsidR="00742D16" w:rsidRPr="00742D16" w:rsidRDefault="00742D16" w:rsidP="00742D16">
          <w:pPr>
            <w:pStyle w:val="TOC3"/>
            <w:tabs>
              <w:tab w:val="right" w:leader="dot" w:pos="9629"/>
            </w:tabs>
            <w:spacing w:line="336" w:lineRule="auto"/>
            <w:rPr>
              <w:rFonts w:asciiTheme="minorHAnsi" w:eastAsiaTheme="minorEastAsia" w:hAnsiTheme="minorHAnsi"/>
              <w:noProof/>
              <w:color w:val="auto"/>
              <w:kern w:val="2"/>
              <w:sz w:val="36"/>
              <w:szCs w:val="36"/>
              <w:lang w:eastAsia="en-NZ"/>
              <w14:ligatures w14:val="standardContextual"/>
            </w:rPr>
          </w:pPr>
          <w:hyperlink w:anchor="_Toc216773380" w:history="1">
            <w:r w:rsidRPr="00742D16">
              <w:rPr>
                <w:rStyle w:val="Hyperlink"/>
                <w:noProof/>
                <w:sz w:val="36"/>
                <w:szCs w:val="36"/>
              </w:rPr>
              <w:t>Your submission is public information</w:t>
            </w:r>
            <w:r w:rsidRPr="00742D16">
              <w:rPr>
                <w:noProof/>
                <w:webHidden/>
                <w:sz w:val="36"/>
                <w:szCs w:val="36"/>
              </w:rPr>
              <w:tab/>
            </w:r>
            <w:r w:rsidRPr="00742D16">
              <w:rPr>
                <w:noProof/>
                <w:webHidden/>
                <w:sz w:val="36"/>
                <w:szCs w:val="36"/>
              </w:rPr>
              <w:fldChar w:fldCharType="begin"/>
            </w:r>
            <w:r w:rsidRPr="00742D16">
              <w:rPr>
                <w:noProof/>
                <w:webHidden/>
                <w:sz w:val="36"/>
                <w:szCs w:val="36"/>
              </w:rPr>
              <w:instrText xml:space="preserve"> PAGEREF _Toc216773380 \h </w:instrText>
            </w:r>
            <w:r w:rsidRPr="00742D16">
              <w:rPr>
                <w:noProof/>
                <w:webHidden/>
                <w:sz w:val="36"/>
                <w:szCs w:val="36"/>
              </w:rPr>
            </w:r>
            <w:r w:rsidRPr="00742D16">
              <w:rPr>
                <w:noProof/>
                <w:webHidden/>
                <w:sz w:val="36"/>
                <w:szCs w:val="36"/>
              </w:rPr>
              <w:fldChar w:fldCharType="separate"/>
            </w:r>
            <w:r w:rsidR="00AF3FDF">
              <w:rPr>
                <w:noProof/>
                <w:webHidden/>
                <w:sz w:val="36"/>
                <w:szCs w:val="36"/>
              </w:rPr>
              <w:t>27</w:t>
            </w:r>
            <w:r w:rsidRPr="00742D16">
              <w:rPr>
                <w:noProof/>
                <w:webHidden/>
                <w:sz w:val="36"/>
                <w:szCs w:val="36"/>
              </w:rPr>
              <w:fldChar w:fldCharType="end"/>
            </w:r>
          </w:hyperlink>
        </w:p>
        <w:p w14:paraId="1B5620DD" w14:textId="3E4688C3" w:rsidR="00742D16" w:rsidRPr="00742D16" w:rsidRDefault="00742D16" w:rsidP="00742D16">
          <w:pPr>
            <w:pStyle w:val="TOC3"/>
            <w:tabs>
              <w:tab w:val="right" w:leader="dot" w:pos="9629"/>
            </w:tabs>
            <w:spacing w:line="336" w:lineRule="auto"/>
            <w:rPr>
              <w:rFonts w:asciiTheme="minorHAnsi" w:eastAsiaTheme="minorEastAsia" w:hAnsiTheme="minorHAnsi"/>
              <w:noProof/>
              <w:color w:val="auto"/>
              <w:kern w:val="2"/>
              <w:sz w:val="36"/>
              <w:szCs w:val="36"/>
              <w:lang w:eastAsia="en-NZ"/>
              <w14:ligatures w14:val="standardContextual"/>
            </w:rPr>
          </w:pPr>
          <w:hyperlink w:anchor="_Toc216773381" w:history="1">
            <w:r w:rsidRPr="00742D16">
              <w:rPr>
                <w:rStyle w:val="Hyperlink"/>
                <w:noProof/>
                <w:sz w:val="36"/>
                <w:szCs w:val="36"/>
              </w:rPr>
              <w:t>We may use an artificial intelligence tool to help us analyse submissions</w:t>
            </w:r>
            <w:r w:rsidRPr="00742D16">
              <w:rPr>
                <w:noProof/>
                <w:webHidden/>
                <w:sz w:val="36"/>
                <w:szCs w:val="36"/>
              </w:rPr>
              <w:tab/>
            </w:r>
            <w:r w:rsidRPr="00742D16">
              <w:rPr>
                <w:noProof/>
                <w:webHidden/>
                <w:sz w:val="36"/>
                <w:szCs w:val="36"/>
              </w:rPr>
              <w:fldChar w:fldCharType="begin"/>
            </w:r>
            <w:r w:rsidRPr="00742D16">
              <w:rPr>
                <w:noProof/>
                <w:webHidden/>
                <w:sz w:val="36"/>
                <w:szCs w:val="36"/>
              </w:rPr>
              <w:instrText xml:space="preserve"> PAGEREF _Toc216773381 \h </w:instrText>
            </w:r>
            <w:r w:rsidRPr="00742D16">
              <w:rPr>
                <w:noProof/>
                <w:webHidden/>
                <w:sz w:val="36"/>
                <w:szCs w:val="36"/>
              </w:rPr>
            </w:r>
            <w:r w:rsidRPr="00742D16">
              <w:rPr>
                <w:noProof/>
                <w:webHidden/>
                <w:sz w:val="36"/>
                <w:szCs w:val="36"/>
              </w:rPr>
              <w:fldChar w:fldCharType="separate"/>
            </w:r>
            <w:r w:rsidR="00AF3FDF">
              <w:rPr>
                <w:noProof/>
                <w:webHidden/>
                <w:sz w:val="36"/>
                <w:szCs w:val="36"/>
              </w:rPr>
              <w:t>28</w:t>
            </w:r>
            <w:r w:rsidRPr="00742D16">
              <w:rPr>
                <w:noProof/>
                <w:webHidden/>
                <w:sz w:val="36"/>
                <w:szCs w:val="36"/>
              </w:rPr>
              <w:fldChar w:fldCharType="end"/>
            </w:r>
          </w:hyperlink>
        </w:p>
        <w:p w14:paraId="52378C49" w14:textId="271DDFCF" w:rsidR="00742D16" w:rsidRPr="00742D16" w:rsidRDefault="00742D16" w:rsidP="00742D16">
          <w:pPr>
            <w:pStyle w:val="TOC2"/>
            <w:tabs>
              <w:tab w:val="right" w:leader="dot" w:pos="9629"/>
            </w:tabs>
            <w:spacing w:line="336" w:lineRule="auto"/>
            <w:rPr>
              <w:rFonts w:asciiTheme="minorHAnsi" w:eastAsiaTheme="minorEastAsia" w:hAnsiTheme="minorHAnsi"/>
              <w:noProof/>
              <w:color w:val="auto"/>
              <w:kern w:val="2"/>
              <w:szCs w:val="36"/>
              <w:lang w:eastAsia="en-NZ"/>
              <w14:ligatures w14:val="standardContextual"/>
            </w:rPr>
          </w:pPr>
          <w:hyperlink w:anchor="_Toc216773382" w:history="1">
            <w:r w:rsidRPr="00742D16">
              <w:rPr>
                <w:rStyle w:val="Hyperlink"/>
                <w:noProof/>
                <w:szCs w:val="36"/>
              </w:rPr>
              <w:t>Some key terms and acronyms used in this document</w:t>
            </w:r>
            <w:r w:rsidRPr="00742D16">
              <w:rPr>
                <w:noProof/>
                <w:webHidden/>
                <w:szCs w:val="36"/>
              </w:rPr>
              <w:tab/>
            </w:r>
            <w:r w:rsidRPr="00742D16">
              <w:rPr>
                <w:noProof/>
                <w:webHidden/>
                <w:szCs w:val="36"/>
              </w:rPr>
              <w:fldChar w:fldCharType="begin"/>
            </w:r>
            <w:r w:rsidRPr="00742D16">
              <w:rPr>
                <w:noProof/>
                <w:webHidden/>
                <w:szCs w:val="36"/>
              </w:rPr>
              <w:instrText xml:space="preserve"> PAGEREF _Toc216773382 \h </w:instrText>
            </w:r>
            <w:r w:rsidRPr="00742D16">
              <w:rPr>
                <w:noProof/>
                <w:webHidden/>
                <w:szCs w:val="36"/>
              </w:rPr>
            </w:r>
            <w:r w:rsidRPr="00742D16">
              <w:rPr>
                <w:noProof/>
                <w:webHidden/>
                <w:szCs w:val="36"/>
              </w:rPr>
              <w:fldChar w:fldCharType="separate"/>
            </w:r>
            <w:r w:rsidR="00AF3FDF">
              <w:rPr>
                <w:noProof/>
                <w:webHidden/>
                <w:szCs w:val="36"/>
              </w:rPr>
              <w:t>28</w:t>
            </w:r>
            <w:r w:rsidRPr="00742D16">
              <w:rPr>
                <w:noProof/>
                <w:webHidden/>
                <w:szCs w:val="36"/>
              </w:rPr>
              <w:fldChar w:fldCharType="end"/>
            </w:r>
          </w:hyperlink>
        </w:p>
        <w:p w14:paraId="14D8B176" w14:textId="380DA9BB" w:rsidR="00BB73B9" w:rsidRDefault="00BB73B9">
          <w:r>
            <w:rPr>
              <w:b/>
              <w:bCs/>
              <w:noProof/>
            </w:rPr>
            <w:fldChar w:fldCharType="end"/>
          </w:r>
        </w:p>
      </w:sdtContent>
    </w:sdt>
    <w:p w14:paraId="6D58B678" w14:textId="77777777" w:rsidR="00251ED1" w:rsidRDefault="00251ED1" w:rsidP="00126D48">
      <w:pPr>
        <w:pStyle w:val="Heading1"/>
        <w:sectPr w:rsidR="00251ED1" w:rsidSect="004050B7">
          <w:headerReference w:type="even" r:id="rId18"/>
          <w:headerReference w:type="default" r:id="rId19"/>
          <w:footerReference w:type="even" r:id="rId20"/>
          <w:footerReference w:type="default" r:id="rId21"/>
          <w:headerReference w:type="first" r:id="rId22"/>
          <w:footerReference w:type="first" r:id="rId23"/>
          <w:type w:val="evenPage"/>
          <w:pgSz w:w="11907" w:h="16840" w:code="9"/>
          <w:pgMar w:top="1134" w:right="1134" w:bottom="851" w:left="1134" w:header="567" w:footer="567" w:gutter="0"/>
          <w:cols w:space="708"/>
          <w:titlePg/>
          <w:docGrid w:linePitch="360"/>
        </w:sectPr>
      </w:pPr>
    </w:p>
    <w:p w14:paraId="2AF98F83" w14:textId="4EF94B60" w:rsidR="00E778AD" w:rsidRPr="00126D48" w:rsidRDefault="00037C5B" w:rsidP="00126D48">
      <w:pPr>
        <w:pStyle w:val="Heading1"/>
      </w:pPr>
      <w:bookmarkStart w:id="2" w:name="_Toc216773362"/>
      <w:r w:rsidRPr="00126D48">
        <w:lastRenderedPageBreak/>
        <w:t>Introduction</w:t>
      </w:r>
      <w:bookmarkEnd w:id="1"/>
      <w:bookmarkEnd w:id="2"/>
      <w:r w:rsidRPr="00126D48">
        <w:t xml:space="preserve"> </w:t>
      </w:r>
    </w:p>
    <w:p w14:paraId="4E3FD14F" w14:textId="2191F38C" w:rsidR="002D34E6" w:rsidRPr="003545F1" w:rsidRDefault="21F835C7" w:rsidP="003545F1">
      <w:pPr>
        <w:pStyle w:val="USBodyText"/>
      </w:pPr>
      <w:r w:rsidRPr="003545F1">
        <w:t xml:space="preserve">Total Mobility is a government-supported transport scheme to help disabled people </w:t>
      </w:r>
      <w:r w:rsidR="00065501" w:rsidRPr="003545F1">
        <w:t>travel when they cannot take buses, trains</w:t>
      </w:r>
      <w:r w:rsidR="00AF4018" w:rsidRPr="003545F1">
        <w:t xml:space="preserve"> or</w:t>
      </w:r>
      <w:r w:rsidR="00065501" w:rsidRPr="003545F1">
        <w:t xml:space="preserve"> ferries </w:t>
      </w:r>
      <w:r w:rsidR="0080617B" w:rsidRPr="003545F1">
        <w:t xml:space="preserve">independently </w:t>
      </w:r>
      <w:r w:rsidR="00065501" w:rsidRPr="003545F1">
        <w:t>some or all of the time</w:t>
      </w:r>
      <w:r w:rsidRPr="003545F1">
        <w:t xml:space="preserve">. </w:t>
      </w:r>
    </w:p>
    <w:p w14:paraId="170F5CD5" w14:textId="1000C9E2" w:rsidR="21F835C7" w:rsidRPr="00B46194" w:rsidRDefault="21F835C7" w:rsidP="003545F1">
      <w:pPr>
        <w:pStyle w:val="USBodyText"/>
      </w:pPr>
      <w:r w:rsidRPr="00B46194">
        <w:t>Under the Total Mobility scheme, the Government</w:t>
      </w:r>
      <w:r w:rsidR="00D133E7" w:rsidRPr="00B46194">
        <w:t xml:space="preserve">, </w:t>
      </w:r>
      <w:r w:rsidR="00FE7F11" w:rsidRPr="00B46194">
        <w:t xml:space="preserve">the National Land Transport Fund, and </w:t>
      </w:r>
      <w:r w:rsidR="00D133E7" w:rsidRPr="00B46194">
        <w:t xml:space="preserve">public transport authorities </w:t>
      </w:r>
      <w:r w:rsidRPr="00B46194">
        <w:t xml:space="preserve">cover part of the cost of taxi services, and in some cases other forms of transport, so users can access them at discounted rates. </w:t>
      </w:r>
    </w:p>
    <w:p w14:paraId="04F0D3CC" w14:textId="55F591C4" w:rsidR="00646C1B" w:rsidRPr="00B46194" w:rsidRDefault="21F835C7" w:rsidP="003545F1">
      <w:pPr>
        <w:pStyle w:val="USBodyText"/>
      </w:pPr>
      <w:r w:rsidRPr="00B46194">
        <w:t xml:space="preserve">Access to transport can lead to a greater sense of well-being, increased access to employment and education, and better mental and physical health. Total Mobility provides this for those who are unable to </w:t>
      </w:r>
      <w:r w:rsidR="009B069E" w:rsidRPr="00B46194">
        <w:t>access</w:t>
      </w:r>
      <w:r w:rsidRPr="00B46194">
        <w:t xml:space="preserve"> public transport</w:t>
      </w:r>
      <w:r w:rsidR="0080617B" w:rsidRPr="00B46194">
        <w:t xml:space="preserve"> independently</w:t>
      </w:r>
      <w:r w:rsidRPr="00B46194">
        <w:t xml:space="preserve">. </w:t>
      </w:r>
    </w:p>
    <w:p w14:paraId="26DC8B4B" w14:textId="4AFA1B6C" w:rsidR="001213A5" w:rsidRPr="008F35DC" w:rsidRDefault="001213A5" w:rsidP="008F35DC">
      <w:pPr>
        <w:pStyle w:val="Heading3"/>
      </w:pPr>
      <w:bookmarkStart w:id="3" w:name="_Toc216773363"/>
      <w:r w:rsidRPr="008F35DC">
        <w:t>We have been reviewing Total Mobility</w:t>
      </w:r>
      <w:bookmarkEnd w:id="3"/>
      <w:r w:rsidRPr="008F35DC">
        <w:t xml:space="preserve"> </w:t>
      </w:r>
    </w:p>
    <w:p w14:paraId="232AF438" w14:textId="77777777" w:rsidR="008D5744" w:rsidRDefault="00D3752D" w:rsidP="008F35DC">
      <w:pPr>
        <w:pStyle w:val="USBodyText"/>
        <w:spacing w:after="80"/>
      </w:pPr>
      <w:r w:rsidRPr="00B46194">
        <w:t xml:space="preserve">The Ministry of Transport began </w:t>
      </w:r>
      <w:r w:rsidR="001213A5" w:rsidRPr="00B46194">
        <w:t>review</w:t>
      </w:r>
      <w:r w:rsidRPr="00B46194">
        <w:t>ing</w:t>
      </w:r>
      <w:r w:rsidR="001213A5" w:rsidRPr="00B46194">
        <w:t xml:space="preserve"> Total Mobility in 2023</w:t>
      </w:r>
      <w:r w:rsidRPr="00B46194">
        <w:t xml:space="preserve">, </w:t>
      </w:r>
      <w:r w:rsidR="001213A5" w:rsidRPr="00B46194">
        <w:t>to consider how the scheme can be improved to create better outcomes for disabled people</w:t>
      </w:r>
      <w:r w:rsidRPr="00B46194">
        <w:t xml:space="preserve"> and </w:t>
      </w:r>
      <w:r w:rsidR="001213A5" w:rsidRPr="00B46194">
        <w:t>support the human rights of disabled people.</w:t>
      </w:r>
      <w:r w:rsidR="002D34E6" w:rsidRPr="00B46194">
        <w:t xml:space="preserve"> </w:t>
      </w:r>
    </w:p>
    <w:p w14:paraId="73ACC6FB" w14:textId="77777777" w:rsidR="008D5744" w:rsidRDefault="008D5744">
      <w:pPr>
        <w:spacing w:after="160" w:line="278" w:lineRule="auto"/>
        <w:rPr>
          <w:color w:val="auto"/>
          <w:sz w:val="36"/>
          <w:szCs w:val="36"/>
        </w:rPr>
      </w:pPr>
      <w:r>
        <w:br w:type="page"/>
      </w:r>
    </w:p>
    <w:p w14:paraId="0DEC1F3B" w14:textId="41E7C63C" w:rsidR="001213A5" w:rsidRPr="00B46194" w:rsidRDefault="001213A5" w:rsidP="008F35DC">
      <w:pPr>
        <w:pStyle w:val="USBodyText"/>
        <w:spacing w:after="80"/>
      </w:pPr>
      <w:r w:rsidRPr="00B46194">
        <w:lastRenderedPageBreak/>
        <w:t>Th</w:t>
      </w:r>
      <w:r w:rsidR="00D3752D" w:rsidRPr="00B46194">
        <w:t xml:space="preserve">is work </w:t>
      </w:r>
      <w:r w:rsidRPr="00B46194">
        <w:t>covers four areas</w:t>
      </w:r>
      <w:r w:rsidR="0080617B" w:rsidRPr="00B46194">
        <w:t>:</w:t>
      </w:r>
    </w:p>
    <w:p w14:paraId="3676E24A" w14:textId="1868457C" w:rsidR="001213A5" w:rsidRPr="008F35DC" w:rsidRDefault="001213A5" w:rsidP="009E353A">
      <w:pPr>
        <w:pStyle w:val="ListParagraph"/>
        <w:spacing w:after="100"/>
      </w:pPr>
      <w:r w:rsidRPr="008F35DC">
        <w:t>Total Mobility’s purpose</w:t>
      </w:r>
    </w:p>
    <w:p w14:paraId="09D41225" w14:textId="636C8242" w:rsidR="001213A5" w:rsidRPr="008F35DC" w:rsidRDefault="001213A5" w:rsidP="009E353A">
      <w:pPr>
        <w:pStyle w:val="ListParagraph"/>
        <w:spacing w:after="100"/>
      </w:pPr>
      <w:r w:rsidRPr="008F35DC">
        <w:t>how Total Mobility could be made more accessible for disabled people</w:t>
      </w:r>
      <w:r w:rsidR="009E353A">
        <w:t>;</w:t>
      </w:r>
    </w:p>
    <w:p w14:paraId="27C8C014" w14:textId="54CE0381" w:rsidR="001213A5" w:rsidRPr="008F35DC" w:rsidRDefault="001213A5" w:rsidP="009E353A">
      <w:pPr>
        <w:pStyle w:val="ListParagraph"/>
        <w:spacing w:after="100"/>
      </w:pPr>
      <w:r w:rsidRPr="008F35DC">
        <w:t>how parts of the way Total Mobility works could be improved</w:t>
      </w:r>
      <w:r w:rsidR="009E353A">
        <w:t>;</w:t>
      </w:r>
    </w:p>
    <w:p w14:paraId="5B7D804D" w14:textId="77777777" w:rsidR="001213A5" w:rsidRPr="008F35DC" w:rsidRDefault="001213A5" w:rsidP="008F35DC">
      <w:pPr>
        <w:pStyle w:val="ListParagraph"/>
        <w:spacing w:after="400"/>
      </w:pPr>
      <w:r w:rsidRPr="008F35DC">
        <w:t>how Total Mobility can be sustainably funded.</w:t>
      </w:r>
    </w:p>
    <w:p w14:paraId="78AFFD49" w14:textId="1CEAEA61" w:rsidR="001213A5" w:rsidRPr="00B46194" w:rsidRDefault="00D3752D" w:rsidP="003545F1">
      <w:pPr>
        <w:pStyle w:val="USBodyText"/>
      </w:pPr>
      <w:r w:rsidRPr="00B46194">
        <w:t>Through this process</w:t>
      </w:r>
      <w:r w:rsidR="001213A5" w:rsidRPr="00B46194">
        <w:t>, we have learnt about the important support that Total Mobility provides for disabled people. We have also learnt that there are changes that can be made in the short term and the long term to improve the experience for all the people who interact with Total Mobility.</w:t>
      </w:r>
    </w:p>
    <w:p w14:paraId="46A06D36" w14:textId="5E142416" w:rsidR="002D34E6" w:rsidRPr="00B46194" w:rsidRDefault="002D34E6" w:rsidP="003545F1">
      <w:pPr>
        <w:pStyle w:val="USBodyText"/>
      </w:pPr>
      <w:r w:rsidRPr="00B46194">
        <w:t xml:space="preserve">The proposals in this document build on </w:t>
      </w:r>
      <w:r w:rsidR="00D3752D" w:rsidRPr="00B46194">
        <w:t xml:space="preserve">what we have found through </w:t>
      </w:r>
      <w:r w:rsidRPr="00B46194">
        <w:t>review</w:t>
      </w:r>
      <w:r w:rsidR="00D3752D" w:rsidRPr="00B46194">
        <w:t>ing the scheme</w:t>
      </w:r>
      <w:r w:rsidR="00FB1BFF" w:rsidRPr="00B46194">
        <w:t xml:space="preserve">. </w:t>
      </w:r>
      <w:r w:rsidR="009C4F68" w:rsidRPr="00B46194">
        <w:t>After we get feedback on t</w:t>
      </w:r>
      <w:r w:rsidR="00FB1BFF" w:rsidRPr="00B46194">
        <w:t>he proposals in this discussion document</w:t>
      </w:r>
      <w:r w:rsidR="009C4F68" w:rsidRPr="00B46194">
        <w:t xml:space="preserve">, we intend to provide final advice and </w:t>
      </w:r>
      <w:r w:rsidR="00D3752D" w:rsidRPr="00B46194">
        <w:t>conclude</w:t>
      </w:r>
      <w:r w:rsidRPr="00B46194">
        <w:t xml:space="preserve"> the review</w:t>
      </w:r>
      <w:r w:rsidR="00D3752D" w:rsidRPr="00B46194">
        <w:t xml:space="preserve"> process</w:t>
      </w:r>
      <w:r w:rsidRPr="00B46194">
        <w:t>.</w:t>
      </w:r>
    </w:p>
    <w:p w14:paraId="043F0649" w14:textId="13F48BEF" w:rsidR="0083647B" w:rsidRPr="00B46194" w:rsidRDefault="0083647B" w:rsidP="008F35DC">
      <w:pPr>
        <w:pStyle w:val="Heading3"/>
      </w:pPr>
      <w:bookmarkStart w:id="4" w:name="_Toc216773364"/>
      <w:r w:rsidRPr="00B46194">
        <w:t>How this discussion document works</w:t>
      </w:r>
      <w:bookmarkEnd w:id="4"/>
      <w:r w:rsidRPr="00B46194">
        <w:t xml:space="preserve"> </w:t>
      </w:r>
    </w:p>
    <w:p w14:paraId="34527DD7" w14:textId="03C3A935" w:rsidR="0083647B" w:rsidRPr="00B46194" w:rsidRDefault="0083647B" w:rsidP="003545F1">
      <w:pPr>
        <w:pStyle w:val="USBodyText"/>
      </w:pPr>
      <w:r w:rsidRPr="00B46194">
        <w:t xml:space="preserve">The purpose of this discussion document is to: </w:t>
      </w:r>
    </w:p>
    <w:p w14:paraId="5BB27B2B" w14:textId="6D0D4BF8" w:rsidR="0083647B" w:rsidRPr="00B46194" w:rsidRDefault="008F35DC" w:rsidP="00507A7E">
      <w:pPr>
        <w:pStyle w:val="USBodyText"/>
        <w:ind w:left="720" w:hanging="720"/>
      </w:pPr>
      <w:r w:rsidRPr="008F35DC">
        <w:rPr>
          <w:b/>
          <w:bCs/>
        </w:rPr>
        <w:t>1.</w:t>
      </w:r>
      <w:r>
        <w:t xml:space="preserve"> </w:t>
      </w:r>
      <w:r w:rsidR="00507A7E">
        <w:tab/>
      </w:r>
      <w:r w:rsidR="0083647B" w:rsidRPr="00B46194">
        <w:t>provide information on sustainably funding Total Mobility, including changes that will soon take effect to stabilise some of the cost pressures in the short term.</w:t>
      </w:r>
    </w:p>
    <w:p w14:paraId="7969D3F9" w14:textId="32285BA9" w:rsidR="00E730A9" w:rsidRPr="00B46194" w:rsidRDefault="00C15083" w:rsidP="00C15083">
      <w:pPr>
        <w:pStyle w:val="USBodyText"/>
        <w:ind w:left="720" w:hanging="720"/>
      </w:pPr>
      <w:r w:rsidRPr="00C15083">
        <w:rPr>
          <w:b/>
          <w:bCs/>
        </w:rPr>
        <w:lastRenderedPageBreak/>
        <w:t>2.</w:t>
      </w:r>
      <w:r>
        <w:t xml:space="preserve"> </w:t>
      </w:r>
      <w:r w:rsidR="00507A7E">
        <w:tab/>
      </w:r>
      <w:r w:rsidR="0083647B" w:rsidRPr="00B46194">
        <w:t xml:space="preserve">ask questions </w:t>
      </w:r>
      <w:r w:rsidR="007C0BAE" w:rsidRPr="00B46194">
        <w:t xml:space="preserve">for feedback on </w:t>
      </w:r>
      <w:r w:rsidR="0083647B" w:rsidRPr="00B46194">
        <w:t xml:space="preserve">our proposals to </w:t>
      </w:r>
      <w:r w:rsidR="00FE7F11" w:rsidRPr="00B46194">
        <w:t xml:space="preserve">strengthen </w:t>
      </w:r>
      <w:r w:rsidR="0083647B" w:rsidRPr="00B46194">
        <w:t xml:space="preserve">Total Mobility in the longer term. </w:t>
      </w:r>
    </w:p>
    <w:p w14:paraId="01172753" w14:textId="305740C2" w:rsidR="0083647B" w:rsidRPr="00B46194" w:rsidRDefault="0083647B" w:rsidP="003545F1">
      <w:pPr>
        <w:pStyle w:val="USBodyText"/>
      </w:pPr>
      <w:r w:rsidRPr="00B46194">
        <w:t>We want to hear from Total Mobility users, their caregivers and whānau, public transport authorities, and Total Mobility providers</w:t>
      </w:r>
      <w:r w:rsidR="00E730A9" w:rsidRPr="00B46194">
        <w:t>, existing and prospective</w:t>
      </w:r>
      <w:r w:rsidRPr="00B46194">
        <w:t xml:space="preserve">.  </w:t>
      </w:r>
    </w:p>
    <w:p w14:paraId="4E10DC9A" w14:textId="6A149EB4" w:rsidR="0083647B" w:rsidRPr="00B46194" w:rsidRDefault="0083647B" w:rsidP="003545F1">
      <w:pPr>
        <w:pStyle w:val="USBodyText"/>
      </w:pPr>
      <w:r w:rsidRPr="00B46194">
        <w:t xml:space="preserve">You can find ways you can share your thoughts and answers with us at the end of the document. </w:t>
      </w:r>
    </w:p>
    <w:p w14:paraId="10E53ED7" w14:textId="46A15EBF" w:rsidR="0083647B" w:rsidRPr="00B46194" w:rsidRDefault="0083647B" w:rsidP="008F35DC">
      <w:pPr>
        <w:pStyle w:val="Heading3"/>
      </w:pPr>
      <w:bookmarkStart w:id="5" w:name="_Toc216773365"/>
      <w:r w:rsidRPr="00B46194">
        <w:t>This document is only focused on Total Mobility</w:t>
      </w:r>
      <w:bookmarkEnd w:id="5"/>
    </w:p>
    <w:p w14:paraId="565D143A" w14:textId="369EBE6F" w:rsidR="0083647B" w:rsidRPr="00B46194" w:rsidRDefault="0083647B" w:rsidP="003545F1">
      <w:pPr>
        <w:pStyle w:val="USBodyText"/>
      </w:pPr>
      <w:r w:rsidRPr="00B46194">
        <w:t xml:space="preserve">This document is only focused on Total Mobility. Total Mobility is just one of several transport supports provided by central government to help meet disabled people’s </w:t>
      </w:r>
      <w:r w:rsidR="007C0BAE" w:rsidRPr="00B46194">
        <w:t xml:space="preserve">transport </w:t>
      </w:r>
      <w:r w:rsidRPr="00B46194">
        <w:t xml:space="preserve">needs.  </w:t>
      </w:r>
    </w:p>
    <w:p w14:paraId="05DA9411" w14:textId="233142A1" w:rsidR="000A0594" w:rsidRPr="00903A01" w:rsidRDefault="0083647B" w:rsidP="003545F1">
      <w:pPr>
        <w:pStyle w:val="USBodyText"/>
      </w:pPr>
      <w:r w:rsidRPr="00B46194">
        <w:t xml:space="preserve">Support </w:t>
      </w:r>
      <w:r w:rsidR="007C0BAE" w:rsidRPr="00B46194">
        <w:t xml:space="preserve">or funding for transport </w:t>
      </w:r>
      <w:r w:rsidRPr="00B46194">
        <w:t xml:space="preserve">is also provided </w:t>
      </w:r>
      <w:r w:rsidR="007C0BAE" w:rsidRPr="00B46194">
        <w:t xml:space="preserve">for specific purposes </w:t>
      </w:r>
      <w:r w:rsidRPr="00B46194">
        <w:t>by the Ministry of Social Development, the Ministry of Health, the Accident Compensation Corporation and the Ministry of Education. The NZ Transport Agency Waka Kotahi (NZTA) also sets rules for public transport vehicles to make them accessible for disabled people</w:t>
      </w:r>
      <w:r w:rsidR="000C1830" w:rsidRPr="00B46194">
        <w:t>, such as kneeling buses</w:t>
      </w:r>
      <w:r w:rsidRPr="00B46194">
        <w:t xml:space="preserve">. </w:t>
      </w:r>
    </w:p>
    <w:p w14:paraId="55C0C012" w14:textId="6390417A" w:rsidR="00567D4F" w:rsidRPr="00421B51" w:rsidRDefault="003E67E8" w:rsidP="00421B51">
      <w:pPr>
        <w:pStyle w:val="Heading2"/>
      </w:pPr>
      <w:bookmarkStart w:id="6" w:name="_Toc210983380"/>
      <w:bookmarkStart w:id="7" w:name="_Toc216773366"/>
      <w:r w:rsidRPr="00421B51">
        <w:lastRenderedPageBreak/>
        <w:t>S</w:t>
      </w:r>
      <w:r w:rsidR="001213A5" w:rsidRPr="00421B51">
        <w:t>tabilis</w:t>
      </w:r>
      <w:r w:rsidRPr="00421B51">
        <w:t>ing</w:t>
      </w:r>
      <w:r w:rsidR="00D133E7" w:rsidRPr="00421B51">
        <w:t xml:space="preserve"> Total Mobility </w:t>
      </w:r>
      <w:r w:rsidR="001213A5" w:rsidRPr="00421B51">
        <w:t>cost pressures</w:t>
      </w:r>
      <w:bookmarkEnd w:id="6"/>
      <w:bookmarkEnd w:id="7"/>
    </w:p>
    <w:p w14:paraId="3FD943DB" w14:textId="5A257579" w:rsidR="00AB7D99" w:rsidRPr="00B46194" w:rsidRDefault="00AB7D99" w:rsidP="008F35DC">
      <w:pPr>
        <w:pStyle w:val="Heading3"/>
      </w:pPr>
      <w:bookmarkStart w:id="8" w:name="_Toc216773367"/>
      <w:r w:rsidRPr="00B46194">
        <w:t>Total Mobility is a valued and successful scheme</w:t>
      </w:r>
      <w:bookmarkEnd w:id="8"/>
    </w:p>
    <w:p w14:paraId="4C0059DE" w14:textId="6B6EBC22" w:rsidR="004E08E4" w:rsidRPr="00B46194" w:rsidRDefault="004E08E4" w:rsidP="003545F1">
      <w:pPr>
        <w:pStyle w:val="USBodyText"/>
      </w:pPr>
      <w:r w:rsidRPr="00B46194">
        <w:t xml:space="preserve">Total Mobility users have told us they value the scheme highly. It is useful, appreciated, and helps a lot of people access what they need </w:t>
      </w:r>
      <w:r w:rsidR="00952E24" w:rsidRPr="00B46194">
        <w:t>to live a good life</w:t>
      </w:r>
      <w:r w:rsidRPr="00B46194">
        <w:t>.</w:t>
      </w:r>
    </w:p>
    <w:p w14:paraId="484566BB" w14:textId="04367EF4" w:rsidR="00567D4F" w:rsidRPr="00B46194" w:rsidRDefault="005E3662" w:rsidP="003545F1">
      <w:pPr>
        <w:pStyle w:val="USBodyText"/>
      </w:pPr>
      <w:r w:rsidRPr="00B46194">
        <w:t xml:space="preserve">People are using Total Mobility more. </w:t>
      </w:r>
      <w:r w:rsidR="00AB7D99" w:rsidRPr="00B46194">
        <w:t xml:space="preserve">Demand </w:t>
      </w:r>
      <w:r w:rsidR="004E08E4" w:rsidRPr="00B46194">
        <w:t xml:space="preserve">for Total Mobility use </w:t>
      </w:r>
      <w:r w:rsidR="00AB7D99" w:rsidRPr="00B46194">
        <w:t xml:space="preserve">rose from 1.8 million trips in 2018/19 to 2.6 million trips in 2023/24. Registered Total Mobility users also increased over this time, rising from </w:t>
      </w:r>
      <w:r w:rsidR="006147D5" w:rsidRPr="00B46194">
        <w:t>108</w:t>
      </w:r>
      <w:r w:rsidR="00AB7D99" w:rsidRPr="00B46194">
        <w:t xml:space="preserve">,000 </w:t>
      </w:r>
      <w:r w:rsidR="00E730A9" w:rsidRPr="00B46194">
        <w:t>in</w:t>
      </w:r>
      <w:r w:rsidR="00AB7D99" w:rsidRPr="00B46194">
        <w:t xml:space="preserve"> 2022 to 1</w:t>
      </w:r>
      <w:r w:rsidR="006147D5" w:rsidRPr="00B46194">
        <w:t>20</w:t>
      </w:r>
      <w:r w:rsidR="00AB7D99" w:rsidRPr="00B46194">
        <w:t>,000 in the middle of 202</w:t>
      </w:r>
      <w:r w:rsidR="006147D5" w:rsidRPr="00B46194">
        <w:t>4</w:t>
      </w:r>
      <w:r w:rsidR="00AB7D99" w:rsidRPr="00B46194">
        <w:t>.</w:t>
      </w:r>
      <w:r w:rsidR="004E08E4" w:rsidRPr="00B46194">
        <w:t xml:space="preserve"> </w:t>
      </w:r>
    </w:p>
    <w:p w14:paraId="540275F3" w14:textId="3CFD3AF0" w:rsidR="004E08E4" w:rsidRPr="00B46194" w:rsidRDefault="00E65FE1" w:rsidP="008F35DC">
      <w:pPr>
        <w:pStyle w:val="Heading3"/>
      </w:pPr>
      <w:bookmarkStart w:id="9" w:name="_Toc216773368"/>
      <w:r w:rsidRPr="00B46194">
        <w:t>T</w:t>
      </w:r>
      <w:r w:rsidR="004E08E4" w:rsidRPr="00B46194">
        <w:t xml:space="preserve">he cost of Total Mobility continues to rise in </w:t>
      </w:r>
      <w:r w:rsidR="005E3662" w:rsidRPr="00B46194">
        <w:t>a</w:t>
      </w:r>
      <w:r w:rsidR="004E08E4" w:rsidRPr="00B46194">
        <w:t xml:space="preserve"> way</w:t>
      </w:r>
      <w:r w:rsidR="005E3662" w:rsidRPr="00B46194">
        <w:t xml:space="preserve"> that </w:t>
      </w:r>
      <w:r w:rsidR="0085027D" w:rsidRPr="00B46194">
        <w:t>isn’t</w:t>
      </w:r>
      <w:r w:rsidR="005E3662" w:rsidRPr="00B46194">
        <w:t xml:space="preserve"> sustain</w:t>
      </w:r>
      <w:r w:rsidR="0085027D" w:rsidRPr="00B46194">
        <w:t>able</w:t>
      </w:r>
      <w:bookmarkEnd w:id="9"/>
    </w:p>
    <w:p w14:paraId="1FC51EE2" w14:textId="48A679E8" w:rsidR="003752CC" w:rsidRPr="00B46194" w:rsidRDefault="003752CC" w:rsidP="003545F1">
      <w:pPr>
        <w:pStyle w:val="USBodyText"/>
      </w:pPr>
      <w:r w:rsidRPr="00B46194">
        <w:t>Total Mobility fares are subsidised from a combination of Crown, National Land Transport Fund and public transport authority funding</w:t>
      </w:r>
      <w:r w:rsidR="00567D4F" w:rsidRPr="00B46194">
        <w:t xml:space="preserve"> (council rates)</w:t>
      </w:r>
      <w:r w:rsidRPr="00B46194">
        <w:t xml:space="preserve">. </w:t>
      </w:r>
    </w:p>
    <w:p w14:paraId="1F5A00B3" w14:textId="7D6D3CD8" w:rsidR="003752CC" w:rsidRPr="00B46194" w:rsidRDefault="0080617B" w:rsidP="003545F1">
      <w:pPr>
        <w:pStyle w:val="USBodyText"/>
      </w:pPr>
      <w:r w:rsidRPr="00B46194">
        <w:t>The Crown’s contribution to Total Mobility funding started i</w:t>
      </w:r>
      <w:r w:rsidR="003752CC" w:rsidRPr="00B46194">
        <w:t xml:space="preserve">n 2022 </w:t>
      </w:r>
      <w:r w:rsidR="004E08E4" w:rsidRPr="00B46194">
        <w:t>to</w:t>
      </w:r>
      <w:r w:rsidR="003752CC" w:rsidRPr="00B46194">
        <w:t xml:space="preserve"> help with the rising cost of living. This additional Crown subsidy is known as Community Connect. It halved existing user fares for Total Mobility and public transport concessions for Community Services Card holders.</w:t>
      </w:r>
    </w:p>
    <w:p w14:paraId="644F2CDA" w14:textId="51D8901F" w:rsidR="003752CC" w:rsidRPr="00B46194" w:rsidRDefault="00947D7D" w:rsidP="003545F1">
      <w:pPr>
        <w:pStyle w:val="USBodyText"/>
      </w:pPr>
      <w:r w:rsidRPr="00B46194">
        <w:lastRenderedPageBreak/>
        <w:t>With this additional funding Total Mobility users have only been paying 25% of the fare, up to a regional fare cap</w:t>
      </w:r>
      <w:r w:rsidR="0080617B" w:rsidRPr="00B46194">
        <w:t xml:space="preserve"> set by public transport authorities</w:t>
      </w:r>
      <w:r w:rsidRPr="00B46194">
        <w:t xml:space="preserve">. </w:t>
      </w:r>
      <w:r w:rsidR="003752CC" w:rsidRPr="00B46194">
        <w:t xml:space="preserve">Total Mobility trips and costs increased a lot after the </w:t>
      </w:r>
      <w:r w:rsidR="004E08E4" w:rsidRPr="00B46194">
        <w:t>additional</w:t>
      </w:r>
      <w:r w:rsidR="003752CC" w:rsidRPr="00B46194">
        <w:t xml:space="preserve"> Crown subsidy was introduced</w:t>
      </w:r>
      <w:r w:rsidR="004E08E4" w:rsidRPr="00B46194">
        <w:t xml:space="preserve"> in 2022</w:t>
      </w:r>
      <w:r w:rsidR="003752CC" w:rsidRPr="00B46194">
        <w:t xml:space="preserve">. </w:t>
      </w:r>
      <w:r w:rsidR="008D6AF4" w:rsidRPr="00B46194">
        <w:t xml:space="preserve">This </w:t>
      </w:r>
      <w:r w:rsidR="0080617B" w:rsidRPr="00B46194">
        <w:t>has</w:t>
      </w:r>
      <w:r w:rsidR="008D6AF4" w:rsidRPr="00B46194">
        <w:t xml:space="preserve"> placing pressure on available funding to provide Total Mobility. </w:t>
      </w:r>
    </w:p>
    <w:p w14:paraId="43F9832E" w14:textId="16EE8DD9" w:rsidR="003752CC" w:rsidRPr="00B46194" w:rsidRDefault="00AB7D99" w:rsidP="003545F1">
      <w:pPr>
        <w:pStyle w:val="USBodyText"/>
      </w:pPr>
      <w:r w:rsidRPr="00B46194">
        <w:t xml:space="preserve">Costs for Total Mobility are expected to continue to rise beyond the amount that is budgeted. This is because the demand for Total Mobility keeps going up. Increased transport costs, including fuel and distances travelled, also play a part in rising costs. </w:t>
      </w:r>
    </w:p>
    <w:p w14:paraId="58F99B76" w14:textId="73A0E6F1" w:rsidR="00AB7D99" w:rsidRPr="00B46194" w:rsidRDefault="003E67E8" w:rsidP="008F35DC">
      <w:pPr>
        <w:pStyle w:val="Heading3"/>
      </w:pPr>
      <w:bookmarkStart w:id="10" w:name="_Toc216773369"/>
      <w:r w:rsidRPr="00B46194">
        <w:t>C</w:t>
      </w:r>
      <w:r w:rsidR="00AB7D99" w:rsidRPr="00B46194">
        <w:t xml:space="preserve">hanges </w:t>
      </w:r>
      <w:r w:rsidRPr="00B46194">
        <w:t xml:space="preserve">are needed </w:t>
      </w:r>
      <w:r w:rsidR="00AB7D99" w:rsidRPr="00B46194">
        <w:t>to stabilise</w:t>
      </w:r>
      <w:r w:rsidR="004E08E4" w:rsidRPr="00B46194">
        <w:t xml:space="preserve"> </w:t>
      </w:r>
      <w:r w:rsidR="00FF4B10" w:rsidRPr="00B46194">
        <w:t>Total Mobility</w:t>
      </w:r>
      <w:r w:rsidR="00AB7D99" w:rsidRPr="00B46194">
        <w:t xml:space="preserve"> cost pressures</w:t>
      </w:r>
      <w:bookmarkEnd w:id="10"/>
      <w:r w:rsidR="00AB7D99" w:rsidRPr="00B46194">
        <w:t xml:space="preserve"> </w:t>
      </w:r>
    </w:p>
    <w:p w14:paraId="4090E37D" w14:textId="77777777" w:rsidR="00941FFA" w:rsidRDefault="00A906DA" w:rsidP="003545F1">
      <w:pPr>
        <w:pStyle w:val="USBodyText"/>
      </w:pPr>
      <w:r w:rsidRPr="00B46194">
        <w:t xml:space="preserve">It is important to the future of Total Mobility that it is fair, consistent and continues to provide access to transport for people who need it. </w:t>
      </w:r>
      <w:r w:rsidR="00AB7D99" w:rsidRPr="00B46194">
        <w:t xml:space="preserve">Escalating cost pressures means that we </w:t>
      </w:r>
      <w:r w:rsidRPr="00B46194">
        <w:t xml:space="preserve">have had to </w:t>
      </w:r>
      <w:r w:rsidR="00AB7D99" w:rsidRPr="00B46194">
        <w:t xml:space="preserve">make </w:t>
      </w:r>
      <w:r w:rsidR="00947D7D" w:rsidRPr="00B46194">
        <w:t>difficult</w:t>
      </w:r>
      <w:r w:rsidR="004E08E4" w:rsidRPr="00B46194">
        <w:t xml:space="preserve"> </w:t>
      </w:r>
      <w:r w:rsidRPr="00B46194">
        <w:t>decisions</w:t>
      </w:r>
      <w:r w:rsidR="00AB7D99" w:rsidRPr="00B46194">
        <w:t xml:space="preserve"> on how to address them</w:t>
      </w:r>
      <w:r w:rsidR="003E67E8" w:rsidRPr="00B46194">
        <w:t>, to ensure the scheme continues supporting Kiwis into the future.</w:t>
      </w:r>
    </w:p>
    <w:p w14:paraId="2954E3F6" w14:textId="77777777" w:rsidR="00941FFA" w:rsidRDefault="00941FFA">
      <w:pPr>
        <w:spacing w:after="160" w:line="278" w:lineRule="auto"/>
        <w:rPr>
          <w:color w:val="auto"/>
          <w:sz w:val="36"/>
          <w:szCs w:val="36"/>
        </w:rPr>
      </w:pPr>
      <w:r>
        <w:br w:type="page"/>
      </w:r>
    </w:p>
    <w:p w14:paraId="59C65941" w14:textId="77777777" w:rsidR="00947D7D" w:rsidRPr="00B46194" w:rsidRDefault="00947D7D" w:rsidP="00CE7C6B">
      <w:pPr>
        <w:pStyle w:val="USBodyText"/>
        <w:spacing w:after="80"/>
      </w:pPr>
      <w:r w:rsidRPr="00B46194">
        <w:lastRenderedPageBreak/>
        <w:t>The Government will introduce some changes to Total Mobility from 1 July 2026:</w:t>
      </w:r>
    </w:p>
    <w:p w14:paraId="42D92873" w14:textId="446EFA69" w:rsidR="00C66BA3" w:rsidRPr="00CE7C6B" w:rsidRDefault="00947D7D" w:rsidP="00CE7C6B">
      <w:pPr>
        <w:pStyle w:val="ListParagraph"/>
      </w:pPr>
      <w:r w:rsidRPr="00CE7C6B">
        <w:t>The subsidy</w:t>
      </w:r>
      <w:r w:rsidR="008B38B2" w:rsidRPr="00CE7C6B">
        <w:t xml:space="preserve"> a Total Mobility user will receive for trips</w:t>
      </w:r>
      <w:r w:rsidRPr="00CE7C6B">
        <w:t xml:space="preserve"> will reduce from 75% to 65%</w:t>
      </w:r>
      <w:r w:rsidR="008B38B2" w:rsidRPr="00CE7C6B">
        <w:t xml:space="preserve">. </w:t>
      </w:r>
      <w:r w:rsidRPr="00CE7C6B">
        <w:t xml:space="preserve">This will mean </w:t>
      </w:r>
      <w:r w:rsidR="008F3E3B" w:rsidRPr="00CE7C6B">
        <w:t>Total Mobility users</w:t>
      </w:r>
      <w:r w:rsidRPr="00CE7C6B">
        <w:t xml:space="preserve"> go from paying 25% of the fare to 35%.</w:t>
      </w:r>
      <w:r w:rsidR="008D6AF4" w:rsidRPr="00CE7C6B">
        <w:t xml:space="preserve"> </w:t>
      </w:r>
    </w:p>
    <w:p w14:paraId="1FF19095" w14:textId="6020E923" w:rsidR="00C66BA3" w:rsidRPr="00CE7C6B" w:rsidRDefault="00947D7D" w:rsidP="00CE7C6B">
      <w:pPr>
        <w:pStyle w:val="ListParagraph"/>
      </w:pPr>
      <w:r w:rsidRPr="00CE7C6B">
        <w:t>R</w:t>
      </w:r>
      <w:r w:rsidR="00C66BA3" w:rsidRPr="00CE7C6B">
        <w:t>egional fare caps</w:t>
      </w:r>
      <w:r w:rsidR="008F3E3B" w:rsidRPr="00CE7C6B">
        <w:t xml:space="preserve"> will </w:t>
      </w:r>
      <w:r w:rsidRPr="00CE7C6B">
        <w:t xml:space="preserve">also </w:t>
      </w:r>
      <w:r w:rsidR="008F3E3B" w:rsidRPr="00CE7C6B">
        <w:t>reduce</w:t>
      </w:r>
      <w:r w:rsidRPr="00CE7C6B">
        <w:t xml:space="preserve"> by around </w:t>
      </w:r>
      <w:r w:rsidR="00C66BA3" w:rsidRPr="00CE7C6B">
        <w:t>10%</w:t>
      </w:r>
      <w:r w:rsidRPr="00CE7C6B">
        <w:t xml:space="preserve"> nationally</w:t>
      </w:r>
      <w:r w:rsidR="00A906DA" w:rsidRPr="00CE7C6B">
        <w:t>.</w:t>
      </w:r>
      <w:r w:rsidR="0080617B" w:rsidRPr="00CE7C6B">
        <w:t xml:space="preserve"> </w:t>
      </w:r>
      <w:r w:rsidR="00A906DA" w:rsidRPr="00CE7C6B">
        <w:t xml:space="preserve">For Total Mobility users, this will mean </w:t>
      </w:r>
      <w:r w:rsidR="0080617B" w:rsidRPr="00CE7C6B">
        <w:t>they have to pay more of fares that are over the cap.</w:t>
      </w:r>
    </w:p>
    <w:p w14:paraId="77B1704A" w14:textId="3805B63C" w:rsidR="00E524B7" w:rsidRPr="00CE7C6B" w:rsidRDefault="00947D7D" w:rsidP="00CE7C6B">
      <w:pPr>
        <w:pStyle w:val="ListParagraph"/>
        <w:spacing w:after="400"/>
      </w:pPr>
      <w:r w:rsidRPr="00CE7C6B">
        <w:t xml:space="preserve">The reduced cost to the Crown from the </w:t>
      </w:r>
      <w:r w:rsidR="0080617B" w:rsidRPr="00CE7C6B">
        <w:t xml:space="preserve">above changes </w:t>
      </w:r>
      <w:r w:rsidRPr="00CE7C6B">
        <w:t>will be used to support public transport authorities</w:t>
      </w:r>
      <w:r w:rsidR="00930C01" w:rsidRPr="00CE7C6B">
        <w:t>’</w:t>
      </w:r>
      <w:r w:rsidRPr="00CE7C6B">
        <w:t xml:space="preserve"> costs, meaning the changes will be cost neutral to the Government.</w:t>
      </w:r>
    </w:p>
    <w:p w14:paraId="682C7B12" w14:textId="6009FBE3" w:rsidR="00E32FD4" w:rsidRPr="0006710F" w:rsidRDefault="00947D7D" w:rsidP="003545F1">
      <w:pPr>
        <w:pStyle w:val="USBodyText"/>
        <w:rPr>
          <w:highlight w:val="yellow"/>
        </w:rPr>
      </w:pPr>
      <w:r w:rsidRPr="00B46194">
        <w:t>These funding changes will ensure that Total Mobility continues in a financially sustainable way into the future, with all public transport authorities continuing in the scheme.</w:t>
      </w:r>
      <w:bookmarkStart w:id="11" w:name="_Toc210983381"/>
    </w:p>
    <w:p w14:paraId="6921CA51" w14:textId="77777777" w:rsidR="00AF3FDF" w:rsidRDefault="00AF3FDF" w:rsidP="00126D48">
      <w:pPr>
        <w:pStyle w:val="Heading1"/>
      </w:pPr>
      <w:bookmarkStart w:id="12" w:name="_Toc216773370"/>
      <w:r>
        <w:br w:type="page"/>
      </w:r>
    </w:p>
    <w:p w14:paraId="51C67E8C" w14:textId="394D64D3" w:rsidR="00207EC2" w:rsidRPr="00B46194" w:rsidRDefault="00D133E7" w:rsidP="00126D48">
      <w:pPr>
        <w:pStyle w:val="Heading1"/>
      </w:pPr>
      <w:r w:rsidRPr="00B46194">
        <w:lastRenderedPageBreak/>
        <w:t>Proposals on s</w:t>
      </w:r>
      <w:r w:rsidR="001213A5" w:rsidRPr="00B46194">
        <w:t>trengthen</w:t>
      </w:r>
      <w:r w:rsidRPr="00B46194">
        <w:t>ing</w:t>
      </w:r>
      <w:r w:rsidR="00207EC2" w:rsidRPr="00B46194">
        <w:t xml:space="preserve"> Total Mobility</w:t>
      </w:r>
      <w:r w:rsidRPr="00B46194">
        <w:t xml:space="preserve"> for feedback</w:t>
      </w:r>
      <w:bookmarkEnd w:id="11"/>
      <w:bookmarkEnd w:id="12"/>
      <w:r w:rsidR="00207EC2" w:rsidRPr="00B46194">
        <w:t xml:space="preserve"> </w:t>
      </w:r>
    </w:p>
    <w:p w14:paraId="5014273A" w14:textId="5E7CCA62" w:rsidR="001A2EF5" w:rsidRPr="00B46194" w:rsidRDefault="0080617B" w:rsidP="003545F1">
      <w:pPr>
        <w:pStyle w:val="USBodyText"/>
      </w:pPr>
      <w:r w:rsidRPr="00B46194">
        <w:t xml:space="preserve">While these changes will provide more </w:t>
      </w:r>
      <w:r w:rsidR="00BE2575" w:rsidRPr="00B46194">
        <w:t xml:space="preserve">funding </w:t>
      </w:r>
      <w:r w:rsidR="00782CBF" w:rsidRPr="00B46194">
        <w:t>certainty for Total Mobility</w:t>
      </w:r>
      <w:r w:rsidR="00BE2575" w:rsidRPr="00B46194">
        <w:t xml:space="preserve"> in the short term</w:t>
      </w:r>
      <w:r w:rsidR="00FF21A0" w:rsidRPr="00B46194">
        <w:t>,</w:t>
      </w:r>
      <w:r w:rsidR="00207EC2" w:rsidRPr="00B46194">
        <w:t xml:space="preserve"> we can </w:t>
      </w:r>
      <w:r w:rsidR="00782CBF" w:rsidRPr="00B46194">
        <w:t>focus on</w:t>
      </w:r>
      <w:r w:rsidR="00207EC2" w:rsidRPr="00B46194">
        <w:t xml:space="preserve"> </w:t>
      </w:r>
      <w:r w:rsidR="004D55AD" w:rsidRPr="00B46194">
        <w:t>strengthening</w:t>
      </w:r>
      <w:r w:rsidR="00207EC2" w:rsidRPr="00B46194">
        <w:t xml:space="preserve"> the scheme for Total Mobility users and all funders</w:t>
      </w:r>
      <w:r w:rsidR="004D55AD" w:rsidRPr="00B46194">
        <w:t xml:space="preserve"> in the </w:t>
      </w:r>
      <w:r w:rsidR="008D6AF4" w:rsidRPr="00B46194">
        <w:t>longer</w:t>
      </w:r>
      <w:r w:rsidR="004D55AD" w:rsidRPr="00B46194">
        <w:t xml:space="preserve"> term</w:t>
      </w:r>
      <w:r w:rsidR="006F54F2" w:rsidRPr="00B46194">
        <w:t xml:space="preserve">. </w:t>
      </w:r>
      <w:r w:rsidR="001A2EF5" w:rsidRPr="00B46194">
        <w:t xml:space="preserve"> </w:t>
      </w:r>
    </w:p>
    <w:p w14:paraId="5D659035" w14:textId="62ECBFAA" w:rsidR="009F4776" w:rsidRPr="00B46194" w:rsidRDefault="009F4776" w:rsidP="00CE7C6B">
      <w:pPr>
        <w:pStyle w:val="USBodyText"/>
        <w:spacing w:after="80"/>
      </w:pPr>
      <w:r w:rsidRPr="00B46194">
        <w:t xml:space="preserve">Proposals to </w:t>
      </w:r>
      <w:r w:rsidR="008B2601" w:rsidRPr="00B46194">
        <w:t>strengthen</w:t>
      </w:r>
      <w:r w:rsidRPr="00B46194">
        <w:t xml:space="preserve"> Total Mobility </w:t>
      </w:r>
      <w:r w:rsidR="00EA1F0A" w:rsidRPr="00B46194">
        <w:t>are in three parts</w:t>
      </w:r>
      <w:r w:rsidRPr="00B46194">
        <w:t>:</w:t>
      </w:r>
    </w:p>
    <w:p w14:paraId="730B9F02" w14:textId="0D65D224" w:rsidR="00947D7D" w:rsidRPr="00B46194" w:rsidRDefault="00EA1F0A" w:rsidP="005729F0">
      <w:pPr>
        <w:pStyle w:val="ListParagraph"/>
        <w:spacing w:line="360" w:lineRule="auto"/>
      </w:pPr>
      <w:r w:rsidRPr="00B46194">
        <w:t>Part</w:t>
      </w:r>
      <w:r w:rsidR="009F4776" w:rsidRPr="00B46194">
        <w:t xml:space="preserve"> 1:</w:t>
      </w:r>
      <w:r w:rsidR="008D44C3">
        <w:t xml:space="preserve"> </w:t>
      </w:r>
      <w:r w:rsidR="005B28C0">
        <w:tab/>
      </w:r>
      <w:r w:rsidR="00947D7D" w:rsidRPr="00B46194">
        <w:t>Clarify</w:t>
      </w:r>
      <w:r w:rsidR="00AA361F" w:rsidRPr="00B46194">
        <w:t>ing</w:t>
      </w:r>
      <w:r w:rsidR="00947D7D" w:rsidRPr="00B46194">
        <w:t xml:space="preserve"> Total Mobility’s purpose and introduc</w:t>
      </w:r>
      <w:r w:rsidR="00AA361F" w:rsidRPr="00B46194">
        <w:t>ing</w:t>
      </w:r>
      <w:r w:rsidR="00947D7D" w:rsidRPr="00B46194">
        <w:t xml:space="preserve"> requirements to make assessment </w:t>
      </w:r>
      <w:r w:rsidR="00AA361F" w:rsidRPr="00B46194">
        <w:t xml:space="preserve">fairer and </w:t>
      </w:r>
      <w:r w:rsidR="00947D7D" w:rsidRPr="00B46194">
        <w:t>more consistent</w:t>
      </w:r>
    </w:p>
    <w:p w14:paraId="4A2CBE1A" w14:textId="17D35516" w:rsidR="009F4776" w:rsidRPr="00B46194" w:rsidRDefault="00EA1F0A" w:rsidP="00CE7C6B">
      <w:pPr>
        <w:pStyle w:val="ListParagraph"/>
      </w:pPr>
      <w:r w:rsidRPr="00B46194">
        <w:t>Part</w:t>
      </w:r>
      <w:r w:rsidR="009F4776" w:rsidRPr="00B46194">
        <w:t xml:space="preserve"> 2: </w:t>
      </w:r>
      <w:r w:rsidR="0080617B" w:rsidRPr="00B46194">
        <w:tab/>
      </w:r>
      <w:r w:rsidR="00947D7D" w:rsidRPr="00B46194">
        <w:t>Introducing more targeted funding allocations for Total Mobility based on need</w:t>
      </w:r>
    </w:p>
    <w:p w14:paraId="3185D1A6" w14:textId="40CAE052" w:rsidR="009F4776" w:rsidRPr="00B46194" w:rsidRDefault="00EA1F0A" w:rsidP="00CE7C6B">
      <w:pPr>
        <w:pStyle w:val="ListParagraph"/>
        <w:spacing w:after="400"/>
      </w:pPr>
      <w:r w:rsidRPr="00B46194">
        <w:t>Part</w:t>
      </w:r>
      <w:r w:rsidR="009F4776" w:rsidRPr="00B46194">
        <w:t xml:space="preserve"> 3: </w:t>
      </w:r>
      <w:r w:rsidR="0080617B" w:rsidRPr="00B46194">
        <w:tab/>
      </w:r>
      <w:r w:rsidR="00947D7D" w:rsidRPr="00B46194">
        <w:t>Promoting innovation in how Total Mobility is delivered</w:t>
      </w:r>
      <w:r w:rsidR="009F4776" w:rsidRPr="00B46194">
        <w:t>.</w:t>
      </w:r>
    </w:p>
    <w:p w14:paraId="697CABF9" w14:textId="77777777" w:rsidR="00EA1F0A" w:rsidRPr="00B46194" w:rsidRDefault="00EA1F0A" w:rsidP="003545F1">
      <w:pPr>
        <w:pStyle w:val="USBodyText"/>
      </w:pPr>
      <w:r w:rsidRPr="00B46194">
        <w:t xml:space="preserve">We describe these proposals more and ask questions about them in the next pages. </w:t>
      </w:r>
    </w:p>
    <w:p w14:paraId="3E065CB9" w14:textId="274E075B" w:rsidR="008240CC" w:rsidRPr="00B46194" w:rsidRDefault="008240CC" w:rsidP="00B60A90">
      <w:pPr>
        <w:pStyle w:val="USBodyText"/>
        <w:spacing w:after="80"/>
      </w:pPr>
      <w:r w:rsidRPr="00B46194">
        <w:t>The criteria that we are using to assess the impact of the proposals are:</w:t>
      </w:r>
    </w:p>
    <w:p w14:paraId="49FA0598" w14:textId="568B631C" w:rsidR="008240CC" w:rsidRPr="00B46194" w:rsidRDefault="008240CC" w:rsidP="00B60A90">
      <w:pPr>
        <w:pStyle w:val="ListParagraph"/>
      </w:pPr>
      <w:bookmarkStart w:id="13" w:name="_Hlk210745919"/>
      <w:r w:rsidRPr="00B46194">
        <w:rPr>
          <w:b/>
          <w:bCs/>
        </w:rPr>
        <w:t>Consistency</w:t>
      </w:r>
      <w:r w:rsidRPr="00B46194">
        <w:t xml:space="preserve"> –</w:t>
      </w:r>
      <w:r w:rsidR="00AA361F" w:rsidRPr="00B46194">
        <w:t xml:space="preserve"> </w:t>
      </w:r>
      <w:r w:rsidRPr="00B46194">
        <w:t xml:space="preserve">the proposals </w:t>
      </w:r>
      <w:r w:rsidR="007C0BAE" w:rsidRPr="00B46194">
        <w:t xml:space="preserve">can </w:t>
      </w:r>
      <w:r w:rsidRPr="00B46194">
        <w:t xml:space="preserve">be applied in a fair and consistent </w:t>
      </w:r>
      <w:r w:rsidR="006D276E" w:rsidRPr="00B46194">
        <w:t>way</w:t>
      </w:r>
      <w:r w:rsidR="00AA361F" w:rsidRPr="00B46194">
        <w:t xml:space="preserve"> across the country</w:t>
      </w:r>
    </w:p>
    <w:p w14:paraId="6CAE5B5B" w14:textId="76F4CCB4" w:rsidR="008240CC" w:rsidRPr="00B46194" w:rsidRDefault="008240CC" w:rsidP="00B60A90">
      <w:pPr>
        <w:pStyle w:val="ListParagraph"/>
      </w:pPr>
      <w:r w:rsidRPr="00B46194">
        <w:rPr>
          <w:b/>
          <w:bCs/>
        </w:rPr>
        <w:lastRenderedPageBreak/>
        <w:t>Financially sustainable</w:t>
      </w:r>
      <w:r w:rsidRPr="00B46194">
        <w:t xml:space="preserve"> –</w:t>
      </w:r>
      <w:r w:rsidR="00AA361F" w:rsidRPr="00B46194">
        <w:t xml:space="preserve"> </w:t>
      </w:r>
      <w:r w:rsidRPr="00B46194">
        <w:t xml:space="preserve">the proposals </w:t>
      </w:r>
      <w:r w:rsidR="00AA361F" w:rsidRPr="00B46194">
        <w:t>help make</w:t>
      </w:r>
      <w:r w:rsidRPr="00B46194">
        <w:t xml:space="preserve"> Total Mobility more financially sustainable</w:t>
      </w:r>
    </w:p>
    <w:p w14:paraId="3FA2B0B5" w14:textId="08EA0BCB" w:rsidR="008240CC" w:rsidRPr="00B46194" w:rsidRDefault="008240CC" w:rsidP="00B60A90">
      <w:pPr>
        <w:pStyle w:val="ListParagraph"/>
      </w:pPr>
      <w:r w:rsidRPr="00B46194">
        <w:rPr>
          <w:b/>
          <w:bCs/>
        </w:rPr>
        <w:t xml:space="preserve">Enables disabled people to </w:t>
      </w:r>
      <w:r w:rsidR="00E7617F" w:rsidRPr="00B46194">
        <w:rPr>
          <w:b/>
          <w:bCs/>
        </w:rPr>
        <w:t>go about their daily lives</w:t>
      </w:r>
      <w:r w:rsidRPr="00B46194">
        <w:t xml:space="preserve"> –</w:t>
      </w:r>
      <w:r w:rsidR="00AA361F" w:rsidRPr="00B46194">
        <w:t xml:space="preserve"> </w:t>
      </w:r>
      <w:r w:rsidRPr="00B46194">
        <w:t>the proposals enable disabled people to have access to transport to be able to go about their daily lives, have enhanced community participation and a sense of dignity and independence</w:t>
      </w:r>
    </w:p>
    <w:p w14:paraId="58CA8008" w14:textId="0935728F" w:rsidR="008240CC" w:rsidRPr="00B46194" w:rsidRDefault="008240CC" w:rsidP="00B60A90">
      <w:pPr>
        <w:pStyle w:val="ListParagraph"/>
        <w:spacing w:after="400"/>
      </w:pPr>
      <w:r w:rsidRPr="00B46194">
        <w:rPr>
          <w:b/>
          <w:bCs/>
        </w:rPr>
        <w:t>Implementation</w:t>
      </w:r>
      <w:r w:rsidRPr="00B46194">
        <w:t xml:space="preserve"> –</w:t>
      </w:r>
      <w:r w:rsidR="00AA361F" w:rsidRPr="00B46194">
        <w:t xml:space="preserve"> </w:t>
      </w:r>
      <w:r w:rsidRPr="00B46194">
        <w:t xml:space="preserve">the proposals </w:t>
      </w:r>
      <w:r w:rsidR="00AA361F" w:rsidRPr="00B46194">
        <w:t xml:space="preserve">can </w:t>
      </w:r>
      <w:r w:rsidRPr="00B46194">
        <w:t>be put into place easily</w:t>
      </w:r>
      <w:r w:rsidR="00AA361F" w:rsidRPr="00B46194">
        <w:t xml:space="preserve"> and can keep working. </w:t>
      </w:r>
    </w:p>
    <w:p w14:paraId="659AC9C7" w14:textId="2C9E7F5D" w:rsidR="004D55AD" w:rsidRPr="00B46194" w:rsidRDefault="001A2D1B" w:rsidP="0090526E">
      <w:pPr>
        <w:pStyle w:val="Heading3"/>
        <w:spacing w:after="80"/>
      </w:pPr>
      <w:bookmarkStart w:id="14" w:name="_Toc216773371"/>
      <w:bookmarkEnd w:id="13"/>
      <w:r w:rsidRPr="00B46194">
        <w:t>Part</w:t>
      </w:r>
      <w:r w:rsidR="001A2EF5" w:rsidRPr="00B46194">
        <w:t xml:space="preserve"> 1</w:t>
      </w:r>
      <w:r w:rsidR="00EB1DEF" w:rsidRPr="00B46194">
        <w:t>:</w:t>
      </w:r>
      <w:r w:rsidR="001A2EF5" w:rsidRPr="00B46194">
        <w:t xml:space="preserve"> </w:t>
      </w:r>
      <w:r w:rsidR="00EB1DEF" w:rsidRPr="00B46194">
        <w:t>Clarify</w:t>
      </w:r>
      <w:r w:rsidR="00AA361F" w:rsidRPr="00B46194">
        <w:t>ing</w:t>
      </w:r>
      <w:r w:rsidR="00EB1DEF" w:rsidRPr="00B46194">
        <w:t xml:space="preserve"> Total Mobility’s purpose and introduc</w:t>
      </w:r>
      <w:r w:rsidR="00AA361F" w:rsidRPr="00B46194">
        <w:t>ing</w:t>
      </w:r>
      <w:r w:rsidR="00EB1DEF" w:rsidRPr="00B46194">
        <w:t xml:space="preserve"> requirements to make </w:t>
      </w:r>
      <w:r w:rsidR="00CC27B4" w:rsidRPr="00B46194">
        <w:t>assessment</w:t>
      </w:r>
      <w:r w:rsidR="00EB1DEF" w:rsidRPr="00B46194">
        <w:t xml:space="preserve"> </w:t>
      </w:r>
      <w:r w:rsidR="00AA361F" w:rsidRPr="00B46194">
        <w:t xml:space="preserve">fairer and </w:t>
      </w:r>
      <w:r w:rsidR="00EB1DEF" w:rsidRPr="00B46194">
        <w:t>more consistent</w:t>
      </w:r>
      <w:bookmarkEnd w:id="14"/>
      <w:r w:rsidR="00EB1DEF" w:rsidRPr="00B46194">
        <w:t xml:space="preserve"> </w:t>
      </w:r>
    </w:p>
    <w:p w14:paraId="2C2D9053" w14:textId="79BBD9CD" w:rsidR="00D60EA0" w:rsidRPr="00B46194" w:rsidRDefault="004D55AD" w:rsidP="003545F1">
      <w:pPr>
        <w:pStyle w:val="USBodyText"/>
      </w:pPr>
      <w:r w:rsidRPr="00B46194">
        <w:t xml:space="preserve">Total Mobility users have told us </w:t>
      </w:r>
      <w:r w:rsidR="001213A5" w:rsidRPr="00B46194">
        <w:t xml:space="preserve">that </w:t>
      </w:r>
      <w:r w:rsidRPr="00B46194">
        <w:t xml:space="preserve">they value the scheme highly. It is useful, appreciated, and </w:t>
      </w:r>
      <w:r w:rsidR="001A2D1B" w:rsidRPr="00B46194">
        <w:t>meets a critical need in the transport system for disabled people</w:t>
      </w:r>
      <w:r w:rsidRPr="00B46194">
        <w:t xml:space="preserve">. </w:t>
      </w:r>
    </w:p>
    <w:p w14:paraId="70C3765C" w14:textId="602FAB4B" w:rsidR="007C0BAE" w:rsidRPr="00B46194" w:rsidRDefault="007C0BAE" w:rsidP="003545F1">
      <w:pPr>
        <w:pStyle w:val="USBodyText"/>
      </w:pPr>
      <w:r w:rsidRPr="00B46194">
        <w:t>However, Total Mobility lacks a clear purpose statement, which means the assessment of Total Mobility users can be inconsistent across the country.</w:t>
      </w:r>
    </w:p>
    <w:p w14:paraId="676D1A64" w14:textId="645F030C" w:rsidR="001A2D1B" w:rsidRPr="005D4453" w:rsidRDefault="001A2D1B" w:rsidP="005D4453">
      <w:pPr>
        <w:pStyle w:val="Heading4"/>
      </w:pPr>
      <w:r w:rsidRPr="005D4453">
        <w:t>Proposal 1</w:t>
      </w:r>
      <w:r w:rsidR="003700E4" w:rsidRPr="005D4453">
        <w:t>:</w:t>
      </w:r>
      <w:r w:rsidRPr="005D4453">
        <w:t xml:space="preserve"> Set a clear purpose statement</w:t>
      </w:r>
    </w:p>
    <w:p w14:paraId="4F95A33F" w14:textId="3AA47570" w:rsidR="00AC37A2" w:rsidRPr="00AC37A2" w:rsidRDefault="00AC37A2" w:rsidP="003545F1">
      <w:pPr>
        <w:pStyle w:val="USBodyText"/>
      </w:pPr>
      <w:r w:rsidRPr="00B46194">
        <w:t>We want to clarify the current purpose statement for Total Mobility to make it clear who Total Mobility is intended to support.</w:t>
      </w:r>
    </w:p>
    <w:p w14:paraId="31DB9B0F" w14:textId="6373217E" w:rsidR="007C0BAE" w:rsidRPr="00B46194" w:rsidRDefault="007C0BAE" w:rsidP="003545F1">
      <w:pPr>
        <w:pStyle w:val="USBodyText"/>
      </w:pPr>
      <w:r w:rsidRPr="00B46194">
        <w:lastRenderedPageBreak/>
        <w:t>There is not a clear purpose statement for Total Mobility</w:t>
      </w:r>
      <w:r w:rsidR="00FE7F11" w:rsidRPr="00B46194">
        <w:t>,</w:t>
      </w:r>
      <w:r w:rsidRPr="00B46194">
        <w:t xml:space="preserve"> and it is defined slightly differently in different places. We think that clarifying the purpose statement together with strengthening assessment of someone entering Total Mobility would mean that funding could be more targeted to disabled people who rely on Total Mobility the most.</w:t>
      </w:r>
    </w:p>
    <w:p w14:paraId="09AC4B6E" w14:textId="546CD6A1" w:rsidR="0075026D" w:rsidRPr="00B46194" w:rsidRDefault="00AA361F" w:rsidP="0093182B">
      <w:pPr>
        <w:pStyle w:val="USBodyText"/>
        <w:spacing w:after="80"/>
      </w:pPr>
      <w:r w:rsidRPr="00B46194">
        <w:t>The New Zealand Transport Agency</w:t>
      </w:r>
      <w:r w:rsidR="00094F6F" w:rsidRPr="00B46194">
        <w:t>, which provides guidance to councils,</w:t>
      </w:r>
      <w:r w:rsidR="00EB1DEF" w:rsidRPr="00B46194">
        <w:t xml:space="preserve"> defin</w:t>
      </w:r>
      <w:r w:rsidR="00CC27B4" w:rsidRPr="00B46194">
        <w:t>es</w:t>
      </w:r>
      <w:r w:rsidR="00EB1DEF" w:rsidRPr="00B46194">
        <w:t xml:space="preserve"> Total Mobility </w:t>
      </w:r>
      <w:r w:rsidRPr="00B46194">
        <w:t>as a scheme</w:t>
      </w:r>
      <w:r w:rsidR="00EB1DEF" w:rsidRPr="00B46194">
        <w:t xml:space="preserve"> to:</w:t>
      </w:r>
    </w:p>
    <w:p w14:paraId="13A5A72C" w14:textId="77777777" w:rsidR="006E70CC" w:rsidRPr="0093182B" w:rsidRDefault="006E70CC" w:rsidP="0093182B">
      <w:pPr>
        <w:pStyle w:val="USBodyText"/>
        <w:spacing w:after="400"/>
        <w:rPr>
          <w:b/>
          <w:bCs/>
        </w:rPr>
      </w:pPr>
      <w:r w:rsidRPr="0093182B">
        <w:rPr>
          <w:b/>
          <w:bCs/>
        </w:rPr>
        <w:t>“assist eligible people, with long term impairments to access appropriate transport to meet their daily needs and enhance their community participation.”</w:t>
      </w:r>
    </w:p>
    <w:p w14:paraId="18FCB441" w14:textId="11415D51" w:rsidR="001A2D1B" w:rsidRPr="00B46194" w:rsidRDefault="001A2D1B" w:rsidP="0093182B">
      <w:pPr>
        <w:pStyle w:val="USBodyText"/>
        <w:spacing w:after="80"/>
      </w:pPr>
      <w:r w:rsidRPr="00B46194">
        <w:t xml:space="preserve">We are proposing the following new purpose for Total Mobility: </w:t>
      </w:r>
    </w:p>
    <w:p w14:paraId="732FC2E7" w14:textId="77777777" w:rsidR="006E70CC" w:rsidRPr="0093182B" w:rsidRDefault="006E70CC" w:rsidP="0093182B">
      <w:pPr>
        <w:pStyle w:val="USBodyText"/>
        <w:spacing w:after="400"/>
        <w:rPr>
          <w:b/>
          <w:bCs/>
        </w:rPr>
      </w:pPr>
      <w:r w:rsidRPr="0093182B">
        <w:rPr>
          <w:b/>
          <w:bCs/>
        </w:rPr>
        <w:t xml:space="preserve">“to provide subsidised mobility services to disabled people who are unable to access public transport because of an impairment, to support them to live their lives”. </w:t>
      </w:r>
    </w:p>
    <w:p w14:paraId="5A121810" w14:textId="0EB28F4A" w:rsidR="001A2D1B" w:rsidRPr="00B46194" w:rsidRDefault="001A2D1B" w:rsidP="003545F1">
      <w:pPr>
        <w:pStyle w:val="USBodyText"/>
      </w:pPr>
      <w:r w:rsidRPr="00B46194">
        <w:t>We think this purpose is appropriate because it reflects why Total Mobility was started – to help people get where they need to go when using buses, trains, ferries</w:t>
      </w:r>
      <w:r w:rsidR="008D57A1" w:rsidRPr="00B46194">
        <w:t xml:space="preserve"> independently</w:t>
      </w:r>
      <w:r w:rsidRPr="00B46194">
        <w:t xml:space="preserve"> is not possible. It provides greater clarity and transparency about who the scheme is for and what it aims to achieve. </w:t>
      </w:r>
      <w:r w:rsidR="008B38B2" w:rsidRPr="00B46194">
        <w:t xml:space="preserve">It </w:t>
      </w:r>
      <w:r w:rsidR="008B38B2" w:rsidRPr="00B46194">
        <w:lastRenderedPageBreak/>
        <w:t xml:space="preserve">helps to provide more clarity on how someone is assessed to enter Total Mobility. </w:t>
      </w:r>
    </w:p>
    <w:p w14:paraId="70907450" w14:textId="27F4EF71" w:rsidR="00E32FD4" w:rsidRPr="0093182B" w:rsidRDefault="00E32FD4" w:rsidP="00742D16">
      <w:pPr>
        <w:pStyle w:val="ListParagraph"/>
        <w:numPr>
          <w:ilvl w:val="0"/>
          <w:numId w:val="0"/>
        </w:numPr>
        <w:spacing w:after="400"/>
        <w:ind w:left="357"/>
      </w:pPr>
    </w:p>
    <w:p w14:paraId="1BBCC20F" w14:textId="7A0ABF2C" w:rsidR="000E79E3" w:rsidRDefault="000E79E3" w:rsidP="008F35DC">
      <w:pPr>
        <w:pStyle w:val="Heading3"/>
      </w:pPr>
      <w:bookmarkStart w:id="15" w:name="_Toc216773372"/>
      <w:r w:rsidRPr="00B46194">
        <w:t xml:space="preserve">Proposal </w:t>
      </w:r>
      <w:r w:rsidR="00EB1DEF" w:rsidRPr="00B46194">
        <w:t>2</w:t>
      </w:r>
      <w:r w:rsidR="003700E4" w:rsidRPr="00B46194">
        <w:t>:</w:t>
      </w:r>
      <w:r w:rsidRPr="00B46194">
        <w:t xml:space="preserve"> Make </w:t>
      </w:r>
      <w:r w:rsidR="008B38B2" w:rsidRPr="00B46194">
        <w:t xml:space="preserve">the </w:t>
      </w:r>
      <w:r w:rsidRPr="00B46194">
        <w:t xml:space="preserve">Total Mobility </w:t>
      </w:r>
      <w:r w:rsidR="00CC27B4" w:rsidRPr="00B46194">
        <w:t xml:space="preserve">assessment </w:t>
      </w:r>
      <w:r w:rsidR="008A5250" w:rsidRPr="00B46194">
        <w:t xml:space="preserve">fairer and </w:t>
      </w:r>
      <w:r w:rsidRPr="00B46194">
        <w:t>more consistent</w:t>
      </w:r>
      <w:bookmarkEnd w:id="15"/>
      <w:r w:rsidR="00EB1DEF" w:rsidRPr="00B46194">
        <w:t xml:space="preserve"> </w:t>
      </w:r>
    </w:p>
    <w:p w14:paraId="7E723016" w14:textId="7DABC735" w:rsidR="00AC37A2" w:rsidRPr="00AC37A2" w:rsidRDefault="00AC37A2" w:rsidP="003545F1">
      <w:pPr>
        <w:pStyle w:val="USBodyText"/>
      </w:pPr>
      <w:r w:rsidRPr="00B46194">
        <w:t>We are proposing to add some new requirements to the Total Mobility assessment process. We are not proposing to change the current eligibility criteria for Total Mobility.</w:t>
      </w:r>
    </w:p>
    <w:p w14:paraId="6002B51E" w14:textId="77777777" w:rsidR="00441F7D" w:rsidRDefault="00185937" w:rsidP="003545F1">
      <w:pPr>
        <w:pStyle w:val="USBodyText"/>
      </w:pPr>
      <w:r w:rsidRPr="00B46194">
        <w:t>People must be assessed for Total Mobility eligibility by a public transport authority or an authorised assessment organisation in each region. There are national guidelines on how Total Mobility eligibility should be assessed, but we think these could be strengthened to make the process fairer and more consistent</w:t>
      </w:r>
      <w:r w:rsidR="00733951" w:rsidRPr="00B46194">
        <w:t xml:space="preserve">. </w:t>
      </w:r>
    </w:p>
    <w:p w14:paraId="0D1816F3" w14:textId="62EB33F6" w:rsidR="00185937" w:rsidRPr="00B46194" w:rsidRDefault="00733951" w:rsidP="003545F1">
      <w:pPr>
        <w:pStyle w:val="USBodyText"/>
      </w:pPr>
      <w:r w:rsidRPr="00B46194">
        <w:t xml:space="preserve">These proposals will strengthen ‘due diligence’ in the assessment process and help to </w:t>
      </w:r>
      <w:r w:rsidR="00185937" w:rsidRPr="00B46194">
        <w:t>ensur</w:t>
      </w:r>
      <w:r w:rsidRPr="00B46194">
        <w:t>e</w:t>
      </w:r>
      <w:r w:rsidR="00185937" w:rsidRPr="00B46194">
        <w:t xml:space="preserve"> that</w:t>
      </w:r>
      <w:r w:rsidRPr="00B46194">
        <w:t xml:space="preserve"> Total Mobility funds are targeted toward those that continue to meet </w:t>
      </w:r>
      <w:r w:rsidR="00185937" w:rsidRPr="00B46194">
        <w:t xml:space="preserve">the eligibility criteria </w:t>
      </w:r>
      <w:r w:rsidRPr="00B46194">
        <w:t>and really need its support</w:t>
      </w:r>
      <w:r w:rsidR="00185937" w:rsidRPr="00B46194">
        <w:t xml:space="preserve">. </w:t>
      </w:r>
    </w:p>
    <w:p w14:paraId="4E379296" w14:textId="13088661" w:rsidR="00EB1DEF" w:rsidRPr="00903A01" w:rsidRDefault="00CC27B4" w:rsidP="005D4453">
      <w:pPr>
        <w:pStyle w:val="Heading4"/>
      </w:pPr>
      <w:r w:rsidRPr="00903A01">
        <w:t xml:space="preserve">Proposal 2A: </w:t>
      </w:r>
      <w:r w:rsidR="00EB1DEF" w:rsidRPr="00903A01">
        <w:t>Introducing evidence requirements as part of the assessment process</w:t>
      </w:r>
    </w:p>
    <w:p w14:paraId="06AF9224" w14:textId="0FB830B9" w:rsidR="00086479" w:rsidRPr="00B46194" w:rsidRDefault="00F626A8" w:rsidP="003545F1">
      <w:pPr>
        <w:pStyle w:val="USBodyText"/>
      </w:pPr>
      <w:r w:rsidRPr="00B46194">
        <w:t xml:space="preserve">Currently, there is no requirement to show documents to </w:t>
      </w:r>
      <w:r w:rsidR="00CE5E03" w:rsidRPr="00B46194">
        <w:t xml:space="preserve">confirm </w:t>
      </w:r>
      <w:r w:rsidRPr="00B46194">
        <w:t xml:space="preserve">impairment </w:t>
      </w:r>
      <w:r w:rsidR="00086479" w:rsidRPr="00B46194">
        <w:t xml:space="preserve">when being assessed </w:t>
      </w:r>
      <w:r w:rsidR="00FA309A" w:rsidRPr="00B46194">
        <w:t xml:space="preserve">to use </w:t>
      </w:r>
      <w:r w:rsidR="00086479" w:rsidRPr="00B46194">
        <w:t xml:space="preserve">Total </w:t>
      </w:r>
      <w:r w:rsidR="00086479" w:rsidRPr="00B46194">
        <w:lastRenderedPageBreak/>
        <w:t xml:space="preserve">Mobility. </w:t>
      </w:r>
      <w:r w:rsidRPr="00B46194">
        <w:t>A</w:t>
      </w:r>
      <w:r w:rsidR="008B2359" w:rsidRPr="00B46194">
        <w:t>ssessment standards</w:t>
      </w:r>
      <w:r w:rsidR="00CC27B4" w:rsidRPr="00B46194">
        <w:t xml:space="preserve"> between regions or between assessors in a region</w:t>
      </w:r>
      <w:r w:rsidR="00FA309A" w:rsidRPr="00B46194">
        <w:t xml:space="preserve"> is not the same</w:t>
      </w:r>
      <w:r w:rsidR="00CC27B4" w:rsidRPr="00B46194">
        <w:t xml:space="preserve">. </w:t>
      </w:r>
      <w:r w:rsidR="00086479" w:rsidRPr="00B46194">
        <w:t>This</w:t>
      </w:r>
      <w:r w:rsidR="00CC27B4" w:rsidRPr="00B46194">
        <w:t xml:space="preserve"> approach </w:t>
      </w:r>
      <w:r w:rsidR="00086479" w:rsidRPr="00B46194">
        <w:t>is</w:t>
      </w:r>
      <w:r w:rsidR="00CC27B4" w:rsidRPr="00B46194">
        <w:t xml:space="preserve"> also</w:t>
      </w:r>
      <w:r w:rsidR="00086479" w:rsidRPr="00B46194">
        <w:t xml:space="preserve"> different from the requirements for some other Government support for </w:t>
      </w:r>
      <w:r w:rsidRPr="00B46194">
        <w:t>disabled people</w:t>
      </w:r>
      <w:r w:rsidR="00086479" w:rsidRPr="00B46194">
        <w:t>, such as the Ministry of Social Development’s Job and Training Support Funds.</w:t>
      </w:r>
      <w:r w:rsidR="00CC27B4" w:rsidRPr="00B46194">
        <w:rPr>
          <w:rStyle w:val="FootnoteReference"/>
        </w:rPr>
        <w:footnoteReference w:id="1"/>
      </w:r>
      <w:r w:rsidR="00CC27B4" w:rsidRPr="00B46194">
        <w:t xml:space="preserve"> </w:t>
      </w:r>
    </w:p>
    <w:p w14:paraId="05D21154" w14:textId="7D5F627D" w:rsidR="00086479" w:rsidRPr="00B46194" w:rsidRDefault="00086479" w:rsidP="008E472F">
      <w:pPr>
        <w:pStyle w:val="USBodyText"/>
        <w:spacing w:after="80"/>
      </w:pPr>
      <w:r w:rsidRPr="00B46194">
        <w:t xml:space="preserve">We are proposing to introduce </w:t>
      </w:r>
      <w:r w:rsidR="00A146F4" w:rsidRPr="00B46194">
        <w:t xml:space="preserve">the same </w:t>
      </w:r>
      <w:r w:rsidRPr="00B46194">
        <w:t>requirement</w:t>
      </w:r>
      <w:r w:rsidR="00A146F4" w:rsidRPr="00B46194">
        <w:t xml:space="preserve"> across the country</w:t>
      </w:r>
      <w:r w:rsidRPr="00B46194">
        <w:t xml:space="preserve"> to </w:t>
      </w:r>
      <w:r w:rsidR="00004F67" w:rsidRPr="00B46194">
        <w:t>provide</w:t>
      </w:r>
      <w:r w:rsidR="00FA309A" w:rsidRPr="00B46194">
        <w:rPr>
          <w:rFonts w:ascii="Fira Sans" w:hAnsi="Fira Sans"/>
          <w:sz w:val="27"/>
          <w:szCs w:val="27"/>
          <w:shd w:val="clear" w:color="auto" w:fill="FFFFFF"/>
        </w:rPr>
        <w:t xml:space="preserve"> </w:t>
      </w:r>
      <w:r w:rsidRPr="00B46194">
        <w:t xml:space="preserve">evidence of </w:t>
      </w:r>
      <w:r w:rsidR="00A146F4" w:rsidRPr="00B46194">
        <w:t xml:space="preserve">the </w:t>
      </w:r>
      <w:r w:rsidR="003949E2" w:rsidRPr="00B46194">
        <w:t>impairment</w:t>
      </w:r>
      <w:r w:rsidR="00A146F4" w:rsidRPr="00B46194">
        <w:t>/s</w:t>
      </w:r>
      <w:r w:rsidR="003949E2" w:rsidRPr="00B46194">
        <w:t xml:space="preserve"> that restrict </w:t>
      </w:r>
      <w:r w:rsidR="00930C01" w:rsidRPr="00B46194">
        <w:t>the person being assessed for Total Mobility</w:t>
      </w:r>
      <w:r w:rsidR="003949E2" w:rsidRPr="00B46194">
        <w:t xml:space="preserve"> from using public transport</w:t>
      </w:r>
      <w:r w:rsidRPr="00B46194">
        <w:t>. This could be</w:t>
      </w:r>
      <w:r w:rsidR="003949E2" w:rsidRPr="00B46194">
        <w:t xml:space="preserve"> a</w:t>
      </w:r>
      <w:r w:rsidRPr="00B46194">
        <w:t>:</w:t>
      </w:r>
    </w:p>
    <w:p w14:paraId="515377A7" w14:textId="0A70E62D" w:rsidR="00086479" w:rsidRPr="008E472F" w:rsidRDefault="00086479" w:rsidP="008E472F">
      <w:pPr>
        <w:pStyle w:val="ListParagraph"/>
      </w:pPr>
      <w:r w:rsidRPr="008E472F">
        <w:t xml:space="preserve">medical certificate or letter from </w:t>
      </w:r>
      <w:r w:rsidR="00930C01" w:rsidRPr="008E472F">
        <w:t xml:space="preserve">a </w:t>
      </w:r>
      <w:r w:rsidRPr="008E472F">
        <w:t>health practitioner</w:t>
      </w:r>
      <w:r w:rsidR="003949E2" w:rsidRPr="008E472F">
        <w:t>, such as a doctor</w:t>
      </w:r>
      <w:r w:rsidR="008E472F">
        <w:t>.</w:t>
      </w:r>
      <w:r w:rsidRPr="008E472F">
        <w:t xml:space="preserve"> </w:t>
      </w:r>
    </w:p>
    <w:p w14:paraId="0A221F68" w14:textId="283AF0D7" w:rsidR="00086479" w:rsidRPr="008E472F" w:rsidRDefault="00086479" w:rsidP="008E472F">
      <w:pPr>
        <w:pStyle w:val="ListParagraph"/>
      </w:pPr>
      <w:r w:rsidRPr="008E472F">
        <w:t>report from an occupational therapist</w:t>
      </w:r>
      <w:r w:rsidR="008E472F">
        <w:t>.</w:t>
      </w:r>
    </w:p>
    <w:p w14:paraId="5A1B952C" w14:textId="78362D30" w:rsidR="00086479" w:rsidRPr="008E472F" w:rsidRDefault="00086479" w:rsidP="008E472F">
      <w:pPr>
        <w:pStyle w:val="ListParagraph"/>
        <w:spacing w:after="400"/>
      </w:pPr>
      <w:r w:rsidRPr="008E472F">
        <w:t>report from a psychologist</w:t>
      </w:r>
      <w:r w:rsidR="008E472F">
        <w:t>.</w:t>
      </w:r>
    </w:p>
    <w:p w14:paraId="7292DC9B" w14:textId="29DD5675" w:rsidR="008D57A1" w:rsidRDefault="00E1440D" w:rsidP="003545F1">
      <w:pPr>
        <w:pStyle w:val="USBodyText"/>
      </w:pPr>
      <w:r w:rsidRPr="00B46194">
        <w:t xml:space="preserve">Introducing evidence requirements will mean more </w:t>
      </w:r>
      <w:r w:rsidR="00E716F7" w:rsidRPr="00B46194">
        <w:t xml:space="preserve">time, cost and </w:t>
      </w:r>
      <w:r w:rsidRPr="00B46194">
        <w:t>administration, mainly for Total Mobility users and Total Mobility assessors</w:t>
      </w:r>
      <w:r w:rsidR="00E716F7" w:rsidRPr="00B46194">
        <w:t xml:space="preserve"> but would also help to make sure that Total Mobility is only used by people that are eligible to enter the scheme.</w:t>
      </w:r>
      <w:r w:rsidR="000C1830" w:rsidRPr="00B46194">
        <w:t xml:space="preserve">  </w:t>
      </w:r>
    </w:p>
    <w:p w14:paraId="5E3CAC20" w14:textId="676C36F1" w:rsidR="00E32FD4" w:rsidRPr="00FF1117" w:rsidRDefault="00E32FD4" w:rsidP="00742D16">
      <w:pPr>
        <w:ind w:left="357" w:hanging="357"/>
      </w:pPr>
    </w:p>
    <w:p w14:paraId="2FB88365" w14:textId="2ADBDF9E" w:rsidR="00EB1DEF" w:rsidRPr="00903A01" w:rsidRDefault="00CC27B4" w:rsidP="005D4453">
      <w:pPr>
        <w:pStyle w:val="Heading4"/>
      </w:pPr>
      <w:bookmarkStart w:id="16" w:name="_Hlk210735816"/>
      <w:r w:rsidRPr="00903A01">
        <w:lastRenderedPageBreak/>
        <w:t xml:space="preserve">Proposal 2B: </w:t>
      </w:r>
      <w:r w:rsidR="00EB1DEF" w:rsidRPr="00903A01">
        <w:t>Introducing periodic reassessments</w:t>
      </w:r>
      <w:r w:rsidR="00972B75" w:rsidRPr="00903A01">
        <w:t xml:space="preserve"> to keep receiving Total Mobility support</w:t>
      </w:r>
    </w:p>
    <w:bookmarkEnd w:id="16"/>
    <w:p w14:paraId="6C317228" w14:textId="6B764AAD" w:rsidR="00561B05" w:rsidRPr="00B46194" w:rsidRDefault="00E730A9" w:rsidP="003545F1">
      <w:pPr>
        <w:pStyle w:val="USBodyText"/>
      </w:pPr>
      <w:r w:rsidRPr="00B46194">
        <w:t xml:space="preserve">There is no requirement for a reassessment of Total Mobility eligibility after a set period. </w:t>
      </w:r>
      <w:r w:rsidR="00C86512" w:rsidRPr="00B46194">
        <w:t>In most regions, once a Total Mobility user is registered, they are not reassessed</w:t>
      </w:r>
      <w:r w:rsidRPr="00B46194">
        <w:t xml:space="preserve"> again</w:t>
      </w:r>
      <w:r w:rsidR="00C86512" w:rsidRPr="00B46194">
        <w:t>.</w:t>
      </w:r>
      <w:r w:rsidR="0048285F" w:rsidRPr="00B46194">
        <w:t xml:space="preserve"> </w:t>
      </w:r>
      <w:r w:rsidR="00EB5E60" w:rsidRPr="00B46194">
        <w:t>We are</w:t>
      </w:r>
      <w:r w:rsidR="005C0372" w:rsidRPr="00B46194">
        <w:t xml:space="preserve"> considering </w:t>
      </w:r>
      <w:r w:rsidR="00EB5E60" w:rsidRPr="00B46194">
        <w:t>introduc</w:t>
      </w:r>
      <w:r w:rsidR="005C0372" w:rsidRPr="00B46194">
        <w:t>ing a requirement for</w:t>
      </w:r>
      <w:r w:rsidR="00EB5E60" w:rsidRPr="00B46194">
        <w:t xml:space="preserve"> periodic </w:t>
      </w:r>
      <w:r w:rsidR="00E32131" w:rsidRPr="00B46194">
        <w:t>re</w:t>
      </w:r>
      <w:r w:rsidR="00EB5E60" w:rsidRPr="00B46194">
        <w:t>assessments.</w:t>
      </w:r>
      <w:r w:rsidR="0080160D" w:rsidRPr="00B46194">
        <w:t xml:space="preserve"> </w:t>
      </w:r>
      <w:bookmarkStart w:id="17" w:name="_Hlk210733179"/>
    </w:p>
    <w:bookmarkEnd w:id="17"/>
    <w:p w14:paraId="65D37176" w14:textId="410AE7C2" w:rsidR="00EB1DEF" w:rsidRPr="00B46194" w:rsidRDefault="00086479" w:rsidP="003545F1">
      <w:pPr>
        <w:pStyle w:val="USBodyText"/>
      </w:pPr>
      <w:r w:rsidRPr="00B46194">
        <w:t xml:space="preserve">While many Total Mobility users have impairments that are permanent, it is not the impairment itself that determines eligibility for Total Mobility, but whether the impairment prevents someone from undertaking a journey independently. Better public transport, like kneeling buses, might mean someone no longer needs Total Mobility, even if their condition stays the same.  </w:t>
      </w:r>
    </w:p>
    <w:p w14:paraId="515FA13B" w14:textId="3239634D" w:rsidR="003A0401" w:rsidRDefault="00004F67" w:rsidP="003545F1">
      <w:pPr>
        <w:pStyle w:val="USBodyText"/>
      </w:pPr>
      <w:r w:rsidRPr="00B46194">
        <w:t>T</w:t>
      </w:r>
      <w:r w:rsidR="00CC27B4" w:rsidRPr="00B46194">
        <w:t xml:space="preserve">hese changes would mean more time and administration for Total Mobility </w:t>
      </w:r>
      <w:r w:rsidR="00972B75" w:rsidRPr="00B46194">
        <w:t>users but</w:t>
      </w:r>
      <w:r w:rsidRPr="00B46194">
        <w:t xml:space="preserve"> would also</w:t>
      </w:r>
      <w:r w:rsidR="00CC27B4" w:rsidRPr="00B46194">
        <w:t xml:space="preserve"> help to make sure that Total Mobility is</w:t>
      </w:r>
      <w:r w:rsidRPr="00B46194">
        <w:t xml:space="preserve"> only used by people that </w:t>
      </w:r>
      <w:r w:rsidR="00280FB5" w:rsidRPr="00B46194">
        <w:t xml:space="preserve">remain </w:t>
      </w:r>
      <w:r w:rsidR="00561B05" w:rsidRPr="00B46194">
        <w:t>eligible</w:t>
      </w:r>
      <w:r w:rsidR="00CC27B4" w:rsidRPr="00B46194">
        <w:t>.</w:t>
      </w:r>
    </w:p>
    <w:p w14:paraId="5EA3490D" w14:textId="77777777" w:rsidR="003A0401" w:rsidRDefault="003A0401">
      <w:pPr>
        <w:spacing w:after="160" w:line="278" w:lineRule="auto"/>
        <w:rPr>
          <w:color w:val="auto"/>
          <w:sz w:val="36"/>
          <w:szCs w:val="36"/>
        </w:rPr>
      </w:pPr>
      <w:r>
        <w:br w:type="page"/>
      </w:r>
    </w:p>
    <w:p w14:paraId="3101184F" w14:textId="0D7A4439" w:rsidR="009F4776" w:rsidRPr="00B46194" w:rsidRDefault="006D276E" w:rsidP="00421B51">
      <w:pPr>
        <w:pStyle w:val="Heading2"/>
      </w:pPr>
      <w:bookmarkStart w:id="18" w:name="_Toc216773373"/>
      <w:r w:rsidRPr="00B46194">
        <w:lastRenderedPageBreak/>
        <w:t>Part</w:t>
      </w:r>
      <w:r w:rsidR="009F4776" w:rsidRPr="00B46194">
        <w:t xml:space="preserve"> 2</w:t>
      </w:r>
      <w:r w:rsidR="00EB1DEF" w:rsidRPr="00B46194">
        <w:t>:</w:t>
      </w:r>
      <w:r w:rsidR="009F4776" w:rsidRPr="00B46194">
        <w:t xml:space="preserve"> </w:t>
      </w:r>
      <w:r w:rsidR="009F4776" w:rsidRPr="009D35DD">
        <w:t>Introducing</w:t>
      </w:r>
      <w:r w:rsidR="009F4776" w:rsidRPr="00B46194">
        <w:t xml:space="preserve"> more targeted </w:t>
      </w:r>
      <w:r w:rsidR="00B5323B" w:rsidRPr="00B46194">
        <w:t xml:space="preserve">support </w:t>
      </w:r>
      <w:r w:rsidR="009F4776" w:rsidRPr="00B46194">
        <w:t>allocations for Total Mobility</w:t>
      </w:r>
      <w:bookmarkEnd w:id="18"/>
      <w:r w:rsidR="00B5323B" w:rsidRPr="00B46194">
        <w:t xml:space="preserve"> </w:t>
      </w:r>
    </w:p>
    <w:p w14:paraId="37A4B49B" w14:textId="056A3C20" w:rsidR="007C12C1" w:rsidRPr="00B46194" w:rsidRDefault="007C12C1" w:rsidP="003545F1">
      <w:pPr>
        <w:pStyle w:val="USBodyText"/>
      </w:pPr>
      <w:r w:rsidRPr="00B46194">
        <w:t>Currently, once a person is assessed as being eligible for Total Mobility, they can use the scheme as much as they want, for whatever purpose they choose</w:t>
      </w:r>
      <w:r w:rsidR="00E730A9" w:rsidRPr="00B46194">
        <w:t>, provided they contribute their portion of the fare</w:t>
      </w:r>
      <w:r w:rsidRPr="00B46194">
        <w:t xml:space="preserve">. </w:t>
      </w:r>
      <w:r w:rsidR="00DD57BC">
        <w:br/>
      </w:r>
      <w:r w:rsidR="003A0401">
        <w:br/>
      </w:r>
      <w:r w:rsidR="00C55BF1" w:rsidRPr="00B46194">
        <w:t>Total Mobility is</w:t>
      </w:r>
      <w:r w:rsidR="00B5323B" w:rsidRPr="00B46194">
        <w:t xml:space="preserve"> </w:t>
      </w:r>
      <w:r w:rsidR="004B432D" w:rsidRPr="00B46194">
        <w:t>a</w:t>
      </w:r>
      <w:r w:rsidR="00B5323B" w:rsidRPr="00B46194">
        <w:t xml:space="preserve"> ‘demand-driven’</w:t>
      </w:r>
      <w:r w:rsidR="004B432D" w:rsidRPr="00B46194">
        <w:t xml:space="preserve"> scheme</w:t>
      </w:r>
      <w:r w:rsidR="00B5323B" w:rsidRPr="00B46194">
        <w:t xml:space="preserve">. </w:t>
      </w:r>
      <w:r w:rsidRPr="00B46194">
        <w:t xml:space="preserve">This gives Total Mobility users great flexibility </w:t>
      </w:r>
      <w:r w:rsidR="00393A94" w:rsidRPr="00B46194">
        <w:t xml:space="preserve">for </w:t>
      </w:r>
      <w:r w:rsidR="00C55BF1" w:rsidRPr="00B46194">
        <w:t xml:space="preserve">what and </w:t>
      </w:r>
      <w:r w:rsidRPr="00B46194">
        <w:t xml:space="preserve">how often they use </w:t>
      </w:r>
      <w:r w:rsidR="00EB5E60" w:rsidRPr="00B46194">
        <w:t>this transport service</w:t>
      </w:r>
      <w:r w:rsidRPr="00B46194">
        <w:t xml:space="preserve">. </w:t>
      </w:r>
    </w:p>
    <w:p w14:paraId="3DD09A51" w14:textId="39B8A26D" w:rsidR="00DE71E2" w:rsidRPr="00B46194" w:rsidRDefault="007C12C1" w:rsidP="003545F1">
      <w:pPr>
        <w:pStyle w:val="USBodyText"/>
      </w:pPr>
      <w:r w:rsidRPr="00B46194">
        <w:t xml:space="preserve">However, funding for Total Mobility is limited. </w:t>
      </w:r>
      <w:r w:rsidR="00393A94" w:rsidRPr="00B46194">
        <w:t xml:space="preserve">Being </w:t>
      </w:r>
      <w:r w:rsidR="004B432D" w:rsidRPr="00B46194">
        <w:t>demand-driven,</w:t>
      </w:r>
      <w:r w:rsidRPr="00B46194">
        <w:t xml:space="preserve"> costs</w:t>
      </w:r>
      <w:r w:rsidR="004B432D" w:rsidRPr="00B46194">
        <w:t xml:space="preserve"> </w:t>
      </w:r>
      <w:r w:rsidR="00393A94" w:rsidRPr="00B46194">
        <w:t xml:space="preserve">for the Government and councils </w:t>
      </w:r>
      <w:r w:rsidR="004B432D" w:rsidRPr="00B46194">
        <w:t xml:space="preserve">have gone up in a way that is </w:t>
      </w:r>
      <w:r w:rsidR="00393A94" w:rsidRPr="00B46194">
        <w:t xml:space="preserve">not </w:t>
      </w:r>
      <w:r w:rsidR="004B432D" w:rsidRPr="00B46194">
        <w:t>sustainable</w:t>
      </w:r>
      <w:r w:rsidRPr="00B46194">
        <w:t xml:space="preserve">. </w:t>
      </w:r>
      <w:r w:rsidR="00DE71E2" w:rsidRPr="00B46194">
        <w:t xml:space="preserve">We think that </w:t>
      </w:r>
      <w:r w:rsidR="00C86512" w:rsidRPr="00B46194">
        <w:t xml:space="preserve">more could be done to </w:t>
      </w:r>
      <w:r w:rsidR="00393A94" w:rsidRPr="00B46194">
        <w:t xml:space="preserve">prioritise </w:t>
      </w:r>
      <w:r w:rsidR="00DE71E2" w:rsidRPr="00B46194">
        <w:t xml:space="preserve">funding </w:t>
      </w:r>
      <w:r w:rsidR="00393A94" w:rsidRPr="00B46194">
        <w:t xml:space="preserve">for </w:t>
      </w:r>
      <w:r w:rsidR="00DE71E2" w:rsidRPr="00B46194">
        <w:t>Total Mobility users who need it the most</w:t>
      </w:r>
      <w:r w:rsidR="00F411AB" w:rsidRPr="00B46194">
        <w:t>, which will help with costs associated with a demand-driven scheme</w:t>
      </w:r>
      <w:r w:rsidR="00DE71E2" w:rsidRPr="00B46194">
        <w:t xml:space="preserve">. </w:t>
      </w:r>
    </w:p>
    <w:p w14:paraId="2FEC27A1" w14:textId="10698DEB" w:rsidR="007C12C1" w:rsidRDefault="007C12C1" w:rsidP="008F35DC">
      <w:pPr>
        <w:pStyle w:val="Heading3"/>
      </w:pPr>
      <w:bookmarkStart w:id="19" w:name="_Toc216773374"/>
      <w:r w:rsidRPr="00B46194">
        <w:t xml:space="preserve">Proposal 3: Introduce </w:t>
      </w:r>
      <w:r w:rsidR="00F411AB" w:rsidRPr="00B46194">
        <w:t>caps</w:t>
      </w:r>
      <w:r w:rsidRPr="00B46194">
        <w:t xml:space="preserve"> </w:t>
      </w:r>
      <w:r w:rsidR="00F411AB" w:rsidRPr="00B46194">
        <w:t xml:space="preserve">on trips </w:t>
      </w:r>
      <w:r w:rsidRPr="00B46194">
        <w:t>based on level of need</w:t>
      </w:r>
      <w:r w:rsidR="00C55BF1" w:rsidRPr="00B46194">
        <w:t xml:space="preserve"> and circumstances</w:t>
      </w:r>
      <w:bookmarkEnd w:id="19"/>
    </w:p>
    <w:p w14:paraId="5C03AA46" w14:textId="2166396E" w:rsidR="00E32FD4" w:rsidRPr="00AC37A2" w:rsidRDefault="00AC37A2" w:rsidP="003545F1">
      <w:pPr>
        <w:pStyle w:val="USBodyText"/>
      </w:pPr>
      <w:r w:rsidRPr="00B46194">
        <w:t xml:space="preserve">We are considering options for introducing a cap on the number of trips available for Total Mobility users. This will mean some limits on the use of Total Mobility. It could be done in two ways – a flat trip cap for all Total Mobility users </w:t>
      </w:r>
      <w:r w:rsidRPr="00B46194">
        <w:lastRenderedPageBreak/>
        <w:t>or allowing a certain number of trips based on a Total Mobility user’s circumstances and trip purpose.</w:t>
      </w:r>
    </w:p>
    <w:p w14:paraId="551EC85D" w14:textId="0F00F59E" w:rsidR="007C12C1" w:rsidRPr="00903A01" w:rsidRDefault="007C12C1" w:rsidP="005D4453">
      <w:pPr>
        <w:pStyle w:val="Heading4"/>
      </w:pPr>
      <w:r w:rsidRPr="00903A01">
        <w:t xml:space="preserve">Option </w:t>
      </w:r>
      <w:r w:rsidR="004B432D" w:rsidRPr="00903A01">
        <w:t>3A</w:t>
      </w:r>
      <w:r w:rsidRPr="00903A01">
        <w:t xml:space="preserve">: </w:t>
      </w:r>
      <w:r w:rsidR="004B432D" w:rsidRPr="00903A01">
        <w:t>Introduce a f</w:t>
      </w:r>
      <w:r w:rsidRPr="00903A01">
        <w:t xml:space="preserve">lat </w:t>
      </w:r>
      <w:r w:rsidR="009E353A">
        <w:t>trip</w:t>
      </w:r>
      <w:r w:rsidR="00701F54" w:rsidRPr="00903A01">
        <w:t xml:space="preserve"> </w:t>
      </w:r>
      <w:r w:rsidR="004B432D" w:rsidRPr="00903A01">
        <w:t>c</w:t>
      </w:r>
      <w:r w:rsidRPr="00903A01">
        <w:t>ap for all Total Mobility users</w:t>
      </w:r>
    </w:p>
    <w:p w14:paraId="18F97E67" w14:textId="46F5FD0A" w:rsidR="007C12C1" w:rsidRPr="00B46194" w:rsidRDefault="00701F54" w:rsidP="003545F1">
      <w:pPr>
        <w:pStyle w:val="USBodyText"/>
      </w:pPr>
      <w:r w:rsidRPr="00B46194">
        <w:t xml:space="preserve">All </w:t>
      </w:r>
      <w:r w:rsidR="004B432D" w:rsidRPr="00B46194">
        <w:t>Total Mobility users</w:t>
      </w:r>
      <w:r w:rsidR="007C12C1" w:rsidRPr="00B46194">
        <w:t xml:space="preserve"> </w:t>
      </w:r>
      <w:r w:rsidR="008D57A1" w:rsidRPr="00B46194">
        <w:t>w</w:t>
      </w:r>
      <w:r w:rsidR="007C12C1" w:rsidRPr="00B46194">
        <w:t xml:space="preserve">ould be provided with </w:t>
      </w:r>
      <w:r w:rsidR="008D57A1" w:rsidRPr="00B46194">
        <w:t>the same</w:t>
      </w:r>
      <w:r w:rsidR="007C12C1" w:rsidRPr="00B46194">
        <w:t xml:space="preserve"> trip cap limit</w:t>
      </w:r>
      <w:r w:rsidR="004B432D" w:rsidRPr="00B46194">
        <w:t>. F</w:t>
      </w:r>
      <w:r w:rsidR="007C12C1" w:rsidRPr="00B46194">
        <w:t>or example</w:t>
      </w:r>
      <w:r w:rsidR="00393A94" w:rsidRPr="00B46194">
        <w:t>, a Total Mobility user could be allocated</w:t>
      </w:r>
      <w:r w:rsidR="007C12C1" w:rsidRPr="00B46194">
        <w:t xml:space="preserve"> 30</w:t>
      </w:r>
      <w:r w:rsidR="008D57A1" w:rsidRPr="00B46194">
        <w:t xml:space="preserve"> or </w:t>
      </w:r>
      <w:r w:rsidR="007C12C1" w:rsidRPr="00B46194">
        <w:t xml:space="preserve">40 trips per month at </w:t>
      </w:r>
      <w:r w:rsidR="004B432D" w:rsidRPr="00B46194">
        <w:t xml:space="preserve">a subsidy of </w:t>
      </w:r>
      <w:r w:rsidR="007C12C1" w:rsidRPr="00B46194">
        <w:t xml:space="preserve">65%. Once the monthly allocation is used up, no extra subsidised trips would be available until the following month. </w:t>
      </w:r>
    </w:p>
    <w:p w14:paraId="3672F2B6" w14:textId="124AF9FD" w:rsidR="007C12C1" w:rsidRPr="00B46194" w:rsidRDefault="007C12C1" w:rsidP="003545F1">
      <w:pPr>
        <w:pStyle w:val="USBodyText"/>
      </w:pPr>
      <w:r w:rsidRPr="00B46194">
        <w:t xml:space="preserve">A </w:t>
      </w:r>
      <w:r w:rsidR="00C55BF1" w:rsidRPr="00B46194">
        <w:t xml:space="preserve">different way to do this </w:t>
      </w:r>
      <w:r w:rsidR="005F2D49" w:rsidRPr="00B46194">
        <w:t>could</w:t>
      </w:r>
      <w:r w:rsidR="00C55BF1" w:rsidRPr="00B46194">
        <w:t xml:space="preserve"> involve a reduced subsidy</w:t>
      </w:r>
      <w:r w:rsidR="005F2D49" w:rsidRPr="00B46194">
        <w:t xml:space="preserve"> </w:t>
      </w:r>
      <w:r w:rsidR="00C55BF1" w:rsidRPr="00B46194">
        <w:t>for</w:t>
      </w:r>
      <w:r w:rsidR="005F2D49" w:rsidRPr="00B46194">
        <w:t xml:space="preserve"> any</w:t>
      </w:r>
      <w:r w:rsidRPr="00B46194">
        <w:t xml:space="preserve"> trips over the trip cap</w:t>
      </w:r>
      <w:r w:rsidR="005F2D49" w:rsidRPr="00B46194">
        <w:t>. For example, once a Total Mobility user has reached their trip cap allowance, they would then receive a smaller subsidy of</w:t>
      </w:r>
      <w:r w:rsidRPr="00B46194">
        <w:t xml:space="preserve"> 50%</w:t>
      </w:r>
      <w:r w:rsidR="00C55BF1" w:rsidRPr="00B46194">
        <w:t xml:space="preserve"> </w:t>
      </w:r>
      <w:r w:rsidR="005F2D49" w:rsidRPr="00B46194">
        <w:t>for any other trips that they make</w:t>
      </w:r>
      <w:r w:rsidRPr="00B46194">
        <w:t>.</w:t>
      </w:r>
    </w:p>
    <w:p w14:paraId="72D5F9EB" w14:textId="5A2DFEE1" w:rsidR="007C12C1" w:rsidRPr="00B46194" w:rsidRDefault="007C12C1" w:rsidP="003545F1">
      <w:pPr>
        <w:pStyle w:val="USBodyText"/>
      </w:pPr>
      <w:r w:rsidRPr="00B46194">
        <w:t>This option would mean a Total Mobility user could continue to decide how they use the subsidised fares as needed, but up to a trip cap. This option would mostly affect people who use Total Mobility often. Around 16% of Total Mobility users took 20 or more trips per month in 2024/25.</w:t>
      </w:r>
    </w:p>
    <w:p w14:paraId="0D2ABAA3" w14:textId="6B87E8E9" w:rsidR="007C12C1" w:rsidRPr="00903A01" w:rsidRDefault="007C12C1" w:rsidP="005D4453">
      <w:pPr>
        <w:pStyle w:val="Heading4"/>
      </w:pPr>
      <w:r w:rsidRPr="00903A01">
        <w:lastRenderedPageBreak/>
        <w:t xml:space="preserve">Option </w:t>
      </w:r>
      <w:r w:rsidR="004B432D" w:rsidRPr="00903A01">
        <w:t>3B</w:t>
      </w:r>
      <w:r w:rsidRPr="00903A01">
        <w:t xml:space="preserve">: </w:t>
      </w:r>
      <w:r w:rsidR="00F411AB" w:rsidRPr="00903A01">
        <w:t>Introduce a b</w:t>
      </w:r>
      <w:r w:rsidRPr="00903A01">
        <w:t xml:space="preserve">ase allocation of trips, with additional trips available </w:t>
      </w:r>
      <w:r w:rsidR="00CE5E03" w:rsidRPr="00903A01">
        <w:t>based on intended use</w:t>
      </w:r>
    </w:p>
    <w:p w14:paraId="3B46C9FE" w14:textId="0BE2D97B" w:rsidR="007C12C1" w:rsidRPr="00B46194" w:rsidRDefault="00F411AB" w:rsidP="003545F1">
      <w:pPr>
        <w:pStyle w:val="USBodyText"/>
      </w:pPr>
      <w:r w:rsidRPr="00B46194">
        <w:t>All Total Mobility users c</w:t>
      </w:r>
      <w:r w:rsidR="007C12C1" w:rsidRPr="00B46194">
        <w:t>ould be provided with a low trip cap limit</w:t>
      </w:r>
      <w:r w:rsidR="00C24250" w:rsidRPr="00B46194">
        <w:t xml:space="preserve">, and then additional trips based on a </w:t>
      </w:r>
      <w:r w:rsidR="00AD69C9" w:rsidRPr="00B46194">
        <w:t>Total Mobility</w:t>
      </w:r>
      <w:r w:rsidR="008D57A1" w:rsidRPr="00B46194">
        <w:t xml:space="preserve"> users’ </w:t>
      </w:r>
      <w:r w:rsidR="007C12C1" w:rsidRPr="00B46194">
        <w:t xml:space="preserve">individual circumstances and the purposes they need to use </w:t>
      </w:r>
      <w:r w:rsidR="00C55BF1" w:rsidRPr="00B46194">
        <w:t>Total Mobility</w:t>
      </w:r>
      <w:r w:rsidR="007C12C1" w:rsidRPr="00B46194">
        <w:t xml:space="preserve"> for.</w:t>
      </w:r>
      <w:r w:rsidR="00AD69C9" w:rsidRPr="00B46194">
        <w:t xml:space="preserve"> For example, a Total Mobility user could be allocated a base amount of 10 trips per month, and then additional trips based on their individual circumstances and need. This means that Total Mobility becomes more targeted.</w:t>
      </w:r>
    </w:p>
    <w:p w14:paraId="74AF5694" w14:textId="4C3F0ACE" w:rsidR="00E730A9" w:rsidRPr="00B46194" w:rsidRDefault="00AD69C9" w:rsidP="003545F1">
      <w:pPr>
        <w:pStyle w:val="USBodyText"/>
      </w:pPr>
      <w:r w:rsidRPr="00B46194">
        <w:t xml:space="preserve">For a Total Mobility user, this proposal would mean less flexibility to use Total Mobility how they want to. </w:t>
      </w:r>
      <w:r w:rsidR="007C12C1" w:rsidRPr="00B46194">
        <w:t xml:space="preserve">It would also </w:t>
      </w:r>
      <w:r w:rsidRPr="00B46194">
        <w:t>be more complex and add time to administer, because it would mean more regular assessment</w:t>
      </w:r>
      <w:r w:rsidR="000C1830" w:rsidRPr="00B46194">
        <w:t xml:space="preserve"> of Total Mobility users</w:t>
      </w:r>
      <w:r w:rsidR="007C12C1" w:rsidRPr="00B46194">
        <w:t>.</w:t>
      </w:r>
    </w:p>
    <w:p w14:paraId="7AF41A4E" w14:textId="474D3A5F" w:rsidR="008D57A1" w:rsidRDefault="00AD69C9" w:rsidP="003545F1">
      <w:pPr>
        <w:pStyle w:val="USBodyText"/>
      </w:pPr>
      <w:r w:rsidRPr="00B46194">
        <w:t>Here is an example of how trips could be allocated, based on individual circumstances and need.</w:t>
      </w:r>
    </w:p>
    <w:p w14:paraId="41D53B6B" w14:textId="0267BBCB" w:rsidR="00AC37A2" w:rsidRPr="00AC37A2" w:rsidRDefault="00AC37A2" w:rsidP="005D61E7">
      <w:pPr>
        <w:pStyle w:val="ListParagraph"/>
      </w:pPr>
      <w:r w:rsidRPr="005D61E7">
        <w:rPr>
          <w:b/>
          <w:bCs/>
        </w:rPr>
        <w:t>Base allocation:</w:t>
      </w:r>
      <w:r w:rsidRPr="00AC37A2">
        <w:t xml:space="preserve"> 10 trips</w:t>
      </w:r>
    </w:p>
    <w:p w14:paraId="280F08ED" w14:textId="231DD6EF" w:rsidR="00AC37A2" w:rsidRPr="00AC37A2" w:rsidRDefault="00AC37A2" w:rsidP="005D61E7">
      <w:pPr>
        <w:pStyle w:val="ListParagraph"/>
      </w:pPr>
      <w:r w:rsidRPr="00AC37A2">
        <w:rPr>
          <w:b/>
          <w:bCs/>
        </w:rPr>
        <w:t>Employment</w:t>
      </w:r>
      <w:r w:rsidRPr="00AC37A2">
        <w:t xml:space="preserve"> – full or part time work; contract work: 40 trips</w:t>
      </w:r>
    </w:p>
    <w:p w14:paraId="54804F61" w14:textId="59720F08" w:rsidR="00AC37A2" w:rsidRPr="00AC37A2" w:rsidRDefault="00AC37A2" w:rsidP="005D61E7">
      <w:pPr>
        <w:pStyle w:val="ListParagraph"/>
      </w:pPr>
      <w:r w:rsidRPr="00AC37A2">
        <w:rPr>
          <w:b/>
          <w:bCs/>
        </w:rPr>
        <w:lastRenderedPageBreak/>
        <w:t>Health</w:t>
      </w:r>
      <w:r w:rsidRPr="00AC37A2">
        <w:t xml:space="preserve"> – GP/health practitioner appointments; specialist appointments; hospital visits; pharmacy: 10 (more could be applied for based on higher need)</w:t>
      </w:r>
    </w:p>
    <w:p w14:paraId="5FECC4E1" w14:textId="69952BB4" w:rsidR="00AC37A2" w:rsidRPr="00AC37A2" w:rsidRDefault="00AC37A2" w:rsidP="005D61E7">
      <w:pPr>
        <w:pStyle w:val="ListParagraph"/>
      </w:pPr>
      <w:r w:rsidRPr="00AC37A2">
        <w:rPr>
          <w:b/>
          <w:bCs/>
        </w:rPr>
        <w:t>Education</w:t>
      </w:r>
      <w:r w:rsidRPr="00AC37A2">
        <w:t xml:space="preserve"> – full or part time (university, polytechnic or other providers):  Between 10-40 trips based on part time or full-time study</w:t>
      </w:r>
    </w:p>
    <w:p w14:paraId="031B154B" w14:textId="25268525" w:rsidR="00AC37A2" w:rsidRPr="00AC37A2" w:rsidRDefault="00AC37A2" w:rsidP="005D61E7">
      <w:pPr>
        <w:pStyle w:val="ListParagraph"/>
      </w:pPr>
      <w:r w:rsidRPr="00AC37A2">
        <w:rPr>
          <w:b/>
          <w:bCs/>
        </w:rPr>
        <w:t>Community participation and employment services</w:t>
      </w:r>
      <w:r w:rsidRPr="00AC37A2">
        <w:t xml:space="preserve"> –</w:t>
      </w:r>
      <w:r w:rsidR="00620313">
        <w:t xml:space="preserve"> </w:t>
      </w:r>
      <w:r w:rsidRPr="00AC37A2">
        <w:t>programmes supported by the Ministry of Social Development that provide participation, inclusion and employment support services for disabled people: Between 10-40 trips based on number of days accessing service</w:t>
      </w:r>
    </w:p>
    <w:p w14:paraId="3F6A6527" w14:textId="0B0E2B0D" w:rsidR="00AC37A2" w:rsidRPr="00AC37A2" w:rsidRDefault="00AC37A2" w:rsidP="005D61E7">
      <w:pPr>
        <w:pStyle w:val="ListParagraph"/>
      </w:pPr>
      <w:r w:rsidRPr="00AC37A2">
        <w:rPr>
          <w:b/>
          <w:bCs/>
        </w:rPr>
        <w:t xml:space="preserve">Other </w:t>
      </w:r>
      <w:r w:rsidRPr="00AC37A2">
        <w:t>– other categories may also be included if this proposal is developed further (for example, for those in rural communities): Up to 20 trips</w:t>
      </w:r>
    </w:p>
    <w:p w14:paraId="2F5B5989" w14:textId="29D536F6" w:rsidR="00E32131" w:rsidRPr="00B46194" w:rsidRDefault="00E32131" w:rsidP="003545F1">
      <w:pPr>
        <w:pStyle w:val="USBodyText"/>
      </w:pPr>
      <w:r w:rsidRPr="00B46194">
        <w:t>If periodic reassessment is introduced (Proposal 2B), this could</w:t>
      </w:r>
      <w:r w:rsidR="00E730A9" w:rsidRPr="00B46194">
        <w:t xml:space="preserve"> provide the occasion to update </w:t>
      </w:r>
      <w:r w:rsidRPr="00B46194">
        <w:t xml:space="preserve">the allocation of trips for Total Mobility users. </w:t>
      </w:r>
    </w:p>
    <w:p w14:paraId="5F995934" w14:textId="39AE2666" w:rsidR="00AE51CC" w:rsidRPr="00C7164F" w:rsidRDefault="00AE51CC" w:rsidP="00742D16">
      <w:pPr>
        <w:ind w:left="357" w:hanging="357"/>
      </w:pPr>
    </w:p>
    <w:p w14:paraId="5D0DE343" w14:textId="2036564C" w:rsidR="00EB3939" w:rsidRDefault="00EB3939" w:rsidP="008F35DC">
      <w:pPr>
        <w:pStyle w:val="Heading3"/>
      </w:pPr>
      <w:bookmarkStart w:id="20" w:name="_Toc216773375"/>
      <w:r w:rsidRPr="00B46194">
        <w:t xml:space="preserve">Proposal </w:t>
      </w:r>
      <w:r w:rsidR="00EB1DEF" w:rsidRPr="00B46194">
        <w:t>4</w:t>
      </w:r>
      <w:r w:rsidR="003700E4" w:rsidRPr="00B46194">
        <w:t>:</w:t>
      </w:r>
      <w:r w:rsidRPr="00B46194">
        <w:t xml:space="preserve"> </w:t>
      </w:r>
      <w:r w:rsidRPr="009D35DD">
        <w:t>Incentivise</w:t>
      </w:r>
      <w:r w:rsidR="00EA1F0A" w:rsidRPr="00B46194">
        <w:t xml:space="preserve"> Total Mobility providers to provide</w:t>
      </w:r>
      <w:r w:rsidRPr="00B46194">
        <w:t xml:space="preserve"> more wheelchair </w:t>
      </w:r>
      <w:r w:rsidR="00DE71E2" w:rsidRPr="00B46194">
        <w:t xml:space="preserve">accessible </w:t>
      </w:r>
      <w:r w:rsidRPr="00B46194">
        <w:t>vehicle trips</w:t>
      </w:r>
      <w:bookmarkEnd w:id="20"/>
      <w:r w:rsidRPr="00B46194">
        <w:t xml:space="preserve"> </w:t>
      </w:r>
    </w:p>
    <w:p w14:paraId="716D751A" w14:textId="0F326AD9" w:rsidR="00AC37A2" w:rsidRPr="00AC37A2" w:rsidRDefault="00AC37A2" w:rsidP="003545F1">
      <w:pPr>
        <w:pStyle w:val="USBodyText"/>
      </w:pPr>
      <w:r w:rsidRPr="00B46194">
        <w:t xml:space="preserve">We are proposing more incentives for Total Mobility providers to provide more wheelchair accessible vehicle </w:t>
      </w:r>
      <w:r w:rsidRPr="00B46194">
        <w:lastRenderedPageBreak/>
        <w:t xml:space="preserve">trips. This could include more funding allocated to installing wheelchair ramps and hoists into vehicles that provide Total Mobility services. It could also include an increased payment to Total Mobility providers to provide wheelchair trips.  </w:t>
      </w:r>
    </w:p>
    <w:p w14:paraId="4B587F32" w14:textId="7B28DA00" w:rsidR="003700E4" w:rsidRDefault="003700E4" w:rsidP="003545F1">
      <w:pPr>
        <w:pStyle w:val="USBodyText"/>
      </w:pPr>
      <w:r w:rsidRPr="00B46194">
        <w:t xml:space="preserve">We know Total Mobility users can struggle to book </w:t>
      </w:r>
      <w:r w:rsidR="00AE51CC" w:rsidRPr="00B46194">
        <w:t>wheelchair-</w:t>
      </w:r>
      <w:r w:rsidRPr="00B46194">
        <w:t xml:space="preserve">accessible taxi trips when they need them. </w:t>
      </w:r>
      <w:r w:rsidR="00225920">
        <w:br/>
      </w:r>
      <w:r w:rsidRPr="00B46194">
        <w:t>This may be because there are not enough available wheelchair accessible taxis operating in Total Mobility at peak times</w:t>
      </w:r>
      <w:r w:rsidR="008D07CD" w:rsidRPr="00B46194">
        <w:t xml:space="preserve"> or in all regions</w:t>
      </w:r>
      <w:r w:rsidRPr="00B46194">
        <w:t xml:space="preserve">. </w:t>
      </w:r>
    </w:p>
    <w:p w14:paraId="1315A7BF" w14:textId="643B5CC9" w:rsidR="00E32FD4" w:rsidRPr="00093CCB" w:rsidRDefault="00E32FD4" w:rsidP="00093CCB">
      <w:pPr>
        <w:pStyle w:val="USBodyText"/>
        <w:spacing w:before="400" w:after="80"/>
        <w:rPr>
          <w:b/>
          <w:bCs/>
        </w:rPr>
      </w:pPr>
      <w:r w:rsidRPr="00093CCB">
        <w:rPr>
          <w:b/>
          <w:bCs/>
        </w:rPr>
        <w:t>There are some incentives already in place</w:t>
      </w:r>
    </w:p>
    <w:p w14:paraId="1D14735D" w14:textId="1EB8A1CD" w:rsidR="003700E4" w:rsidRPr="00B46194" w:rsidRDefault="003700E4" w:rsidP="0055605F">
      <w:pPr>
        <w:pStyle w:val="USBodyText"/>
        <w:spacing w:after="80"/>
      </w:pPr>
      <w:r w:rsidRPr="00B46194">
        <w:t>The Government</w:t>
      </w:r>
      <w:r w:rsidR="00D133E7" w:rsidRPr="00B46194">
        <w:t>, through the National Land Transport Fund</w:t>
      </w:r>
      <w:r w:rsidR="00FE7F11" w:rsidRPr="00B46194">
        <w:t>,</w:t>
      </w:r>
      <w:r w:rsidRPr="00B46194">
        <w:t xml:space="preserve"> currently provides two ways of supporting wheelchair-accessible vehicles and services in the Total Mobility scheme.  </w:t>
      </w:r>
    </w:p>
    <w:p w14:paraId="349A743A" w14:textId="77777777" w:rsidR="003700E4" w:rsidRPr="00C7164F" w:rsidRDefault="003700E4" w:rsidP="00C7164F">
      <w:pPr>
        <w:pStyle w:val="ListParagraph"/>
      </w:pPr>
      <w:r w:rsidRPr="00C7164F">
        <w:t xml:space="preserve">The Government contributes to the cost of installing wheelchair ramps and hoists in vehicles that provide Total Mobility services. </w:t>
      </w:r>
    </w:p>
    <w:p w14:paraId="2469ACD0" w14:textId="77777777" w:rsidR="003700E4" w:rsidRPr="00C7164F" w:rsidRDefault="003700E4" w:rsidP="0055605F">
      <w:pPr>
        <w:pStyle w:val="ListParagraph"/>
        <w:spacing w:after="400"/>
      </w:pPr>
      <w:r w:rsidRPr="00C7164F">
        <w:t xml:space="preserve">The Government also pays an additional contribution to service providers every time they make a journey that involves using a wheelchair hoist. </w:t>
      </w:r>
    </w:p>
    <w:p w14:paraId="48888165" w14:textId="77777777" w:rsidR="00742D16" w:rsidRDefault="003700E4" w:rsidP="003545F1">
      <w:pPr>
        <w:pStyle w:val="USBodyText"/>
      </w:pPr>
      <w:bookmarkStart w:id="21" w:name="_Hlk210143555"/>
      <w:r w:rsidRPr="00B46194">
        <w:lastRenderedPageBreak/>
        <w:t xml:space="preserve">Some Total Mobility service providers have told us it can cost between $40,000 to $45,000 to install wheelchair ramps and hoists in taxis, depending on seat configuration. This cost can increase if more work is needed to modify a vehicle. We have learned that the current financial support from Government to install wheelchair ramps and hoists is sometimes not enough in some areas. </w:t>
      </w:r>
    </w:p>
    <w:p w14:paraId="051775F1" w14:textId="00E767DF" w:rsidR="003700E4" w:rsidRPr="00B46194" w:rsidRDefault="003700E4" w:rsidP="003545F1">
      <w:pPr>
        <w:pStyle w:val="USBodyText"/>
      </w:pPr>
      <w:r w:rsidRPr="00B46194">
        <w:t>The amount may also differ by region (some regions have more resource than others) where other funding sources are available.</w:t>
      </w:r>
    </w:p>
    <w:p w14:paraId="701451E0" w14:textId="344A9829" w:rsidR="003700E4" w:rsidRPr="00B46194" w:rsidRDefault="003700E4" w:rsidP="003545F1">
      <w:pPr>
        <w:pStyle w:val="USBodyText"/>
      </w:pPr>
      <w:r w:rsidRPr="00B46194">
        <w:t>We also understand that the current additional payment to providers for wheelchair trips, which is $10 per trip, has not changed since 2005 despite cost increases over the last 20 years.</w:t>
      </w:r>
    </w:p>
    <w:bookmarkEnd w:id="21"/>
    <w:p w14:paraId="5695E879" w14:textId="77777777" w:rsidR="003700E4" w:rsidRPr="00B46194" w:rsidRDefault="003700E4" w:rsidP="003545F1">
      <w:pPr>
        <w:pStyle w:val="USBodyText"/>
      </w:pPr>
      <w:r w:rsidRPr="00B46194">
        <w:t xml:space="preserve">We want to make sure the right encouragement is in place for Total Mobility service providers to provide wheelchair accessible taxi trips. This will encourage a reliable and consistent service for Total Mobility users who need it. We want to understand if there are barriers to providing more Total Mobility services in accessible vehicles, and how these could be overcome.        </w:t>
      </w:r>
    </w:p>
    <w:p w14:paraId="2B07BDD6" w14:textId="4EFBA267" w:rsidR="00E21BD1" w:rsidRPr="00D52E5D" w:rsidRDefault="00E21BD1" w:rsidP="00742D16">
      <w:pPr>
        <w:ind w:left="357" w:hanging="357"/>
      </w:pPr>
    </w:p>
    <w:p w14:paraId="61AAA07C" w14:textId="1CB8A127" w:rsidR="00E21BD1" w:rsidRPr="00B46194" w:rsidRDefault="00EA1F0A" w:rsidP="00421B51">
      <w:pPr>
        <w:pStyle w:val="Heading2"/>
      </w:pPr>
      <w:bookmarkStart w:id="22" w:name="_Toc216773376"/>
      <w:r w:rsidRPr="00B46194">
        <w:lastRenderedPageBreak/>
        <w:t>Part</w:t>
      </w:r>
      <w:r w:rsidR="00E21BD1" w:rsidRPr="00B46194">
        <w:t xml:space="preserve"> 3: </w:t>
      </w:r>
      <w:r w:rsidR="00E21BD1" w:rsidRPr="009D35DD">
        <w:t>Promoting</w:t>
      </w:r>
      <w:r w:rsidR="00E21BD1" w:rsidRPr="00B46194">
        <w:t xml:space="preserve"> innovation </w:t>
      </w:r>
      <w:r w:rsidR="003164FB" w:rsidRPr="00B46194">
        <w:t>in how Total Mobility is delivered</w:t>
      </w:r>
      <w:bookmarkEnd w:id="22"/>
    </w:p>
    <w:p w14:paraId="4DA85271" w14:textId="151778F1" w:rsidR="00086479" w:rsidRPr="00B46194" w:rsidRDefault="008D07CD" w:rsidP="003545F1">
      <w:pPr>
        <w:pStyle w:val="USBodyText"/>
      </w:pPr>
      <w:r w:rsidRPr="00B46194">
        <w:t>The way that Total Mobility has provided transport services has remained largely the same</w:t>
      </w:r>
      <w:r w:rsidR="00C86512" w:rsidRPr="00B46194">
        <w:t xml:space="preserve"> since the scheme began in the 1980s</w:t>
      </w:r>
      <w:r w:rsidRPr="00B46194">
        <w:t>, almost exclusively</w:t>
      </w:r>
      <w:r w:rsidR="00C86512" w:rsidRPr="00B46194">
        <w:t xml:space="preserve"> delivered by</w:t>
      </w:r>
      <w:r w:rsidRPr="00B46194">
        <w:t xml:space="preserve"> taxi services, despite </w:t>
      </w:r>
      <w:r w:rsidR="00C86512" w:rsidRPr="00B46194">
        <w:t xml:space="preserve">changes and </w:t>
      </w:r>
      <w:r w:rsidRPr="00B46194">
        <w:t xml:space="preserve">innovations in the transport system. </w:t>
      </w:r>
    </w:p>
    <w:p w14:paraId="268C20FD" w14:textId="505118E8" w:rsidR="00086479" w:rsidRPr="00B46194" w:rsidRDefault="008D07CD" w:rsidP="003545F1">
      <w:pPr>
        <w:pStyle w:val="USBodyText"/>
      </w:pPr>
      <w:r w:rsidRPr="00B46194">
        <w:t xml:space="preserve">These innovations include the </w:t>
      </w:r>
      <w:r w:rsidR="00C86512" w:rsidRPr="00B46194">
        <w:t>introduction of</w:t>
      </w:r>
      <w:r w:rsidRPr="00B46194">
        <w:t xml:space="preserve"> ride-hail services that compete with traditional taxi services and successful trials of on-demand public transport, such as </w:t>
      </w:r>
      <w:proofErr w:type="spellStart"/>
      <w:r w:rsidRPr="00B46194">
        <w:t>MyWay</w:t>
      </w:r>
      <w:proofErr w:type="spellEnd"/>
      <w:r w:rsidRPr="00B46194">
        <w:t xml:space="preserve"> in Timaru. </w:t>
      </w:r>
    </w:p>
    <w:p w14:paraId="4F3FFC5F" w14:textId="0400200A" w:rsidR="00225920" w:rsidRDefault="008D07CD" w:rsidP="003545F1">
      <w:pPr>
        <w:pStyle w:val="USBodyText"/>
      </w:pPr>
      <w:r w:rsidRPr="00B46194">
        <w:t xml:space="preserve">For some people, these new transport models offer more choice, more convenience or more efficient ways of </w:t>
      </w:r>
      <w:r w:rsidR="00C86512" w:rsidRPr="00B46194">
        <w:t>getting around</w:t>
      </w:r>
      <w:r w:rsidRPr="00B46194">
        <w:t>.</w:t>
      </w:r>
    </w:p>
    <w:p w14:paraId="13D9D91B" w14:textId="77777777" w:rsidR="00225920" w:rsidRDefault="00225920">
      <w:pPr>
        <w:spacing w:after="160" w:line="278" w:lineRule="auto"/>
        <w:rPr>
          <w:color w:val="auto"/>
          <w:sz w:val="36"/>
          <w:szCs w:val="36"/>
        </w:rPr>
      </w:pPr>
      <w:r>
        <w:br w:type="page"/>
      </w:r>
    </w:p>
    <w:p w14:paraId="22EF908D" w14:textId="3A5469C3" w:rsidR="003164FB" w:rsidRDefault="003164FB" w:rsidP="008F35DC">
      <w:pPr>
        <w:pStyle w:val="Heading3"/>
      </w:pPr>
      <w:bookmarkStart w:id="23" w:name="_Toc216773377"/>
      <w:r w:rsidRPr="00B46194">
        <w:lastRenderedPageBreak/>
        <w:t xml:space="preserve">Proposal </w:t>
      </w:r>
      <w:r w:rsidR="00EB1DEF" w:rsidRPr="00B46194">
        <w:t>5</w:t>
      </w:r>
      <w:r w:rsidR="004522D3" w:rsidRPr="00B46194">
        <w:t>: Enabling</w:t>
      </w:r>
      <w:r w:rsidRPr="00B46194">
        <w:t xml:space="preserve"> new Total Mobility service providers to enter the scheme</w:t>
      </w:r>
      <w:bookmarkEnd w:id="23"/>
    </w:p>
    <w:p w14:paraId="798EB712" w14:textId="73122BCA" w:rsidR="00AC37A2" w:rsidRPr="00AC37A2" w:rsidRDefault="00AC37A2" w:rsidP="003545F1">
      <w:pPr>
        <w:pStyle w:val="USBodyText"/>
      </w:pPr>
      <w:r w:rsidRPr="00B46194">
        <w:t>We are exploring the idea of making it easier for new types of Total Mobility providers to expand Total Mobility services.</w:t>
      </w:r>
    </w:p>
    <w:p w14:paraId="2203BF0E" w14:textId="14585E41" w:rsidR="004522D3" w:rsidRPr="00B46194" w:rsidRDefault="004522D3" w:rsidP="003545F1">
      <w:pPr>
        <w:pStyle w:val="USBodyText"/>
        <w:rPr>
          <w:rFonts w:eastAsia="Arial" w:cs="Arial"/>
        </w:rPr>
      </w:pPr>
      <w:r w:rsidRPr="00B46194">
        <w:t>Total Mobility is mainly delivered by private taxi companies. We want to explore opportunities for other types of providers to deliver Total Mobility services as well, such as on-demand public transport, volunteer community transport providers and ride-hailing services, which may use apps to book and pay for services. This could make Total Mobility more available, give users more options, and lower costs.</w:t>
      </w:r>
    </w:p>
    <w:p w14:paraId="35C7EF61" w14:textId="6FA4D81D" w:rsidR="004522D3" w:rsidRPr="00B46194" w:rsidRDefault="004522D3" w:rsidP="006551BB">
      <w:pPr>
        <w:pStyle w:val="USBodyText"/>
        <w:spacing w:after="80"/>
      </w:pPr>
      <w:r w:rsidRPr="00B46194">
        <w:t>Key things that we need to consider are making sure that:</w:t>
      </w:r>
    </w:p>
    <w:p w14:paraId="5237352D" w14:textId="77777777" w:rsidR="004522D3" w:rsidRPr="006551BB" w:rsidRDefault="004522D3" w:rsidP="006551BB">
      <w:pPr>
        <w:pStyle w:val="ListParagraph"/>
      </w:pPr>
      <w:r w:rsidRPr="006551BB">
        <w:t xml:space="preserve">any services from new providers would be safe for all Total Mobility users </w:t>
      </w:r>
    </w:p>
    <w:p w14:paraId="2AFFF07E" w14:textId="77777777" w:rsidR="004522D3" w:rsidRPr="006551BB" w:rsidRDefault="004522D3" w:rsidP="006551BB">
      <w:pPr>
        <w:pStyle w:val="ListParagraph"/>
      </w:pPr>
      <w:r w:rsidRPr="006551BB">
        <w:t>any new providers have alternative options to book and pay for those unable to use apps</w:t>
      </w:r>
    </w:p>
    <w:p w14:paraId="2BE8612F" w14:textId="77777777" w:rsidR="00F21C2B" w:rsidRDefault="004522D3" w:rsidP="006551BB">
      <w:pPr>
        <w:pStyle w:val="ListParagraph"/>
        <w:spacing w:after="400"/>
      </w:pPr>
      <w:r w:rsidRPr="006551BB">
        <w:t>there would be appropriate payment systems to process Total Mobility payments.</w:t>
      </w:r>
    </w:p>
    <w:p w14:paraId="4D8C5D18" w14:textId="77777777" w:rsidR="00F21C2B" w:rsidRDefault="00F21C2B">
      <w:pPr>
        <w:spacing w:after="160" w:line="278" w:lineRule="auto"/>
        <w:rPr>
          <w:color w:val="auto"/>
          <w:sz w:val="36"/>
          <w:szCs w:val="36"/>
        </w:rPr>
      </w:pPr>
      <w:r>
        <w:br w:type="page"/>
      </w:r>
    </w:p>
    <w:p w14:paraId="552CECCA" w14:textId="443D0F2E" w:rsidR="003164FB" w:rsidRDefault="003164FB" w:rsidP="008F35DC">
      <w:pPr>
        <w:pStyle w:val="Heading3"/>
      </w:pPr>
      <w:bookmarkStart w:id="24" w:name="_Toc216773378"/>
      <w:r w:rsidRPr="009D35DD">
        <w:lastRenderedPageBreak/>
        <w:t>Proposal</w:t>
      </w:r>
      <w:r w:rsidRPr="00B46194">
        <w:t xml:space="preserve"> </w:t>
      </w:r>
      <w:r w:rsidR="00EB1DEF" w:rsidRPr="00B46194">
        <w:t>6</w:t>
      </w:r>
      <w:r w:rsidR="004522D3" w:rsidRPr="00B46194">
        <w:t>:</w:t>
      </w:r>
      <w:r w:rsidRPr="00B46194">
        <w:t xml:space="preserve"> </w:t>
      </w:r>
      <w:bookmarkStart w:id="25" w:name="_Hlk210733567"/>
      <w:r w:rsidRPr="00B46194">
        <w:t>Introduce a national public transport concession for people with disabilities</w:t>
      </w:r>
      <w:bookmarkEnd w:id="24"/>
      <w:r w:rsidRPr="00B46194">
        <w:t xml:space="preserve"> </w:t>
      </w:r>
      <w:bookmarkEnd w:id="25"/>
    </w:p>
    <w:p w14:paraId="45B56CF1" w14:textId="5C213F74" w:rsidR="00AC37A2" w:rsidRPr="00AC37A2" w:rsidRDefault="00AC37A2" w:rsidP="003545F1">
      <w:pPr>
        <w:pStyle w:val="USBodyText"/>
      </w:pPr>
      <w:r w:rsidRPr="00B46194">
        <w:t>We are exploring the idea of introducing a national public transport concession for people with disabilities. This would be in addition to Total Mobility services, to give people more choice and encourage people to use public transport if that is an option for them.</w:t>
      </w:r>
    </w:p>
    <w:p w14:paraId="35F5B822" w14:textId="27B051E3" w:rsidR="00E21BD1" w:rsidRPr="00B46194" w:rsidRDefault="004522D3" w:rsidP="003545F1">
      <w:pPr>
        <w:pStyle w:val="USBodyText"/>
      </w:pPr>
      <w:r w:rsidRPr="00B46194">
        <w:t xml:space="preserve">Some public transport authorities have a concession that provides </w:t>
      </w:r>
      <w:r w:rsidR="00C86512" w:rsidRPr="00B46194">
        <w:t xml:space="preserve">more affordable </w:t>
      </w:r>
      <w:r w:rsidRPr="00B46194">
        <w:t xml:space="preserve">public transport fares for </w:t>
      </w:r>
      <w:r w:rsidR="00C86512" w:rsidRPr="00B46194">
        <w:t>disabled people</w:t>
      </w:r>
      <w:r w:rsidRPr="00B46194">
        <w:t>. This is not available in all regions.</w:t>
      </w:r>
    </w:p>
    <w:p w14:paraId="335AEBFB" w14:textId="44A62AEA" w:rsidR="004522D3" w:rsidRPr="00B46194" w:rsidRDefault="00EB5E60" w:rsidP="003545F1">
      <w:pPr>
        <w:pStyle w:val="USBodyText"/>
      </w:pPr>
      <w:r w:rsidRPr="00B46194">
        <w:t>S</w:t>
      </w:r>
      <w:r w:rsidR="004522D3" w:rsidRPr="00B46194">
        <w:t xml:space="preserve">ome public transport authorities use Total Mobility </w:t>
      </w:r>
      <w:r w:rsidR="008B2359" w:rsidRPr="00B46194">
        <w:t>eligibility to qualify</w:t>
      </w:r>
      <w:r w:rsidR="004522D3" w:rsidRPr="00B46194">
        <w:t xml:space="preserve"> for receiving this public transport concession. While this </w:t>
      </w:r>
      <w:r w:rsidR="00AE51CC" w:rsidRPr="00B46194">
        <w:t>can</w:t>
      </w:r>
      <w:r w:rsidR="004522D3" w:rsidRPr="00B46194">
        <w:t xml:space="preserve"> be a solution,</w:t>
      </w:r>
      <w:r w:rsidR="0085027D" w:rsidRPr="00B46194">
        <w:t xml:space="preserve"> especially for people with fluctuating disability, </w:t>
      </w:r>
      <w:r w:rsidR="008B2359" w:rsidRPr="00B46194">
        <w:t xml:space="preserve">there is some </w:t>
      </w:r>
      <w:r w:rsidR="0085027D" w:rsidRPr="00B46194">
        <w:t>tension</w:t>
      </w:r>
      <w:r w:rsidR="004522D3" w:rsidRPr="00B46194">
        <w:t xml:space="preserve"> with the </w:t>
      </w:r>
      <w:r w:rsidR="008B2359" w:rsidRPr="00B46194">
        <w:t>purpose</w:t>
      </w:r>
      <w:r w:rsidR="004522D3" w:rsidRPr="00B46194">
        <w:t xml:space="preserve"> of Total Mobility.</w:t>
      </w:r>
    </w:p>
    <w:p w14:paraId="27B2050B" w14:textId="206C0CBE" w:rsidR="004522D3" w:rsidRPr="00B46194" w:rsidRDefault="004522D3" w:rsidP="003545F1">
      <w:pPr>
        <w:pStyle w:val="USBodyText"/>
      </w:pPr>
      <w:r w:rsidRPr="00B46194">
        <w:t>A national public transport concession of people with disabilities could be implemented through the National Ticketing Solution, which will be in place</w:t>
      </w:r>
      <w:r w:rsidR="008B2359" w:rsidRPr="00B46194">
        <w:t xml:space="preserve"> nationally</w:t>
      </w:r>
      <w:r w:rsidRPr="00B46194">
        <w:t xml:space="preserve"> from 2027.</w:t>
      </w:r>
    </w:p>
    <w:p w14:paraId="08CF2664" w14:textId="4048109C" w:rsidR="004522D3" w:rsidRPr="00B46194" w:rsidRDefault="004522D3" w:rsidP="00532904">
      <w:pPr>
        <w:pStyle w:val="USBodyText"/>
        <w:spacing w:after="80"/>
      </w:pPr>
      <w:r w:rsidRPr="00B46194">
        <w:t>We think that introducing a national public transport concession would:</w:t>
      </w:r>
    </w:p>
    <w:p w14:paraId="455B8021" w14:textId="77703621" w:rsidR="004522D3" w:rsidRPr="00532904" w:rsidRDefault="004522D3" w:rsidP="00532904">
      <w:pPr>
        <w:pStyle w:val="ListParagraph"/>
      </w:pPr>
      <w:r w:rsidRPr="00532904">
        <w:t xml:space="preserve">improve the national consistency of </w:t>
      </w:r>
      <w:r w:rsidR="008B2359" w:rsidRPr="00532904">
        <w:t xml:space="preserve">transport </w:t>
      </w:r>
      <w:r w:rsidRPr="00532904">
        <w:t>support available to people with disabilities</w:t>
      </w:r>
    </w:p>
    <w:p w14:paraId="35186929" w14:textId="1DF4F9CC" w:rsidR="004522D3" w:rsidRPr="00532904" w:rsidRDefault="004522D3" w:rsidP="00532904">
      <w:pPr>
        <w:pStyle w:val="ListParagraph"/>
      </w:pPr>
      <w:r w:rsidRPr="00532904">
        <w:lastRenderedPageBreak/>
        <w:t>make more efficient use of existing public transport services</w:t>
      </w:r>
    </w:p>
    <w:p w14:paraId="53764C65" w14:textId="1394F6DF" w:rsidR="004522D3" w:rsidRPr="00532904" w:rsidRDefault="004522D3" w:rsidP="00532904">
      <w:pPr>
        <w:pStyle w:val="ListParagraph"/>
        <w:spacing w:after="400"/>
      </w:pPr>
      <w:r w:rsidRPr="00532904">
        <w:t>help Total Mobility focus better on people who can't use public transport due to disability.</w:t>
      </w:r>
    </w:p>
    <w:p w14:paraId="0F3FBB7B" w14:textId="2FC84C34" w:rsidR="000B684D" w:rsidRPr="00532904" w:rsidRDefault="000B684D" w:rsidP="00742D16">
      <w:bookmarkStart w:id="26" w:name="_Toc210983382"/>
    </w:p>
    <w:p w14:paraId="693058CD" w14:textId="77777777" w:rsidR="00742D16" w:rsidRDefault="00742D16" w:rsidP="00126D48">
      <w:pPr>
        <w:pStyle w:val="Heading1"/>
      </w:pPr>
      <w:r>
        <w:br w:type="page"/>
      </w:r>
    </w:p>
    <w:p w14:paraId="3A764324" w14:textId="2CA5A179" w:rsidR="0019058D" w:rsidRPr="00B46194" w:rsidRDefault="34EAC178" w:rsidP="00126D48">
      <w:pPr>
        <w:pStyle w:val="Heading1"/>
      </w:pPr>
      <w:bookmarkStart w:id="27" w:name="_Toc216773379"/>
      <w:r w:rsidRPr="00B46194">
        <w:lastRenderedPageBreak/>
        <w:t>How you can tell us what you think</w:t>
      </w:r>
      <w:bookmarkEnd w:id="26"/>
      <w:bookmarkEnd w:id="27"/>
      <w:r w:rsidRPr="00B46194">
        <w:t xml:space="preserve"> </w:t>
      </w:r>
    </w:p>
    <w:p w14:paraId="6C600990" w14:textId="77777777" w:rsidR="008B2359" w:rsidRPr="00B46194" w:rsidRDefault="7DB44497" w:rsidP="003545F1">
      <w:pPr>
        <w:pStyle w:val="USBodyText"/>
      </w:pPr>
      <w:r w:rsidRPr="00B46194">
        <w:t xml:space="preserve">This discussion document identifies some ways that Total Mobility could be changed so that it can be </w:t>
      </w:r>
      <w:r w:rsidR="008B2359" w:rsidRPr="00B46194">
        <w:t xml:space="preserve">fairer and </w:t>
      </w:r>
      <w:r w:rsidRPr="00B46194">
        <w:t xml:space="preserve">more consistent, </w:t>
      </w:r>
      <w:r w:rsidR="008B2359" w:rsidRPr="00B46194">
        <w:t>more targeted and more innovative</w:t>
      </w:r>
      <w:r w:rsidRPr="00B46194">
        <w:t xml:space="preserve">. </w:t>
      </w:r>
    </w:p>
    <w:p w14:paraId="36900C99" w14:textId="6C4CA4DB" w:rsidR="00AC314E" w:rsidRPr="00B46194" w:rsidRDefault="7DB44497" w:rsidP="003545F1">
      <w:pPr>
        <w:pStyle w:val="USBodyText"/>
      </w:pPr>
      <w:r w:rsidRPr="00B46194">
        <w:t xml:space="preserve">The Ministry of Transport is committed to making sure disabled people </w:t>
      </w:r>
      <w:r w:rsidR="00C672D6" w:rsidRPr="00B46194">
        <w:t>can</w:t>
      </w:r>
      <w:r w:rsidRPr="00B46194">
        <w:t xml:space="preserve"> take part in the consultation process. Feedback on this document will help the Government understand more about how this could be done.</w:t>
      </w:r>
    </w:p>
    <w:p w14:paraId="6952E357" w14:textId="66494951" w:rsidR="00293BFE" w:rsidRPr="00B46194" w:rsidRDefault="7DB44497" w:rsidP="003545F1">
      <w:pPr>
        <w:pStyle w:val="USBodyText"/>
      </w:pPr>
      <w:r w:rsidRPr="00B46194">
        <w:t>We want to learn what you think about th</w:t>
      </w:r>
      <w:r w:rsidR="008B2359" w:rsidRPr="00B46194">
        <w:t>e proposals in thi</w:t>
      </w:r>
      <w:r w:rsidRPr="00B46194">
        <w:t xml:space="preserve">s discussion document. There is a range of ways that you could do this. </w:t>
      </w:r>
    </w:p>
    <w:p w14:paraId="2BE882D5" w14:textId="37FC4431" w:rsidR="00293BFE" w:rsidRPr="00B46194" w:rsidRDefault="6FE94322" w:rsidP="007E1498">
      <w:pPr>
        <w:pStyle w:val="USBodyText"/>
        <w:spacing w:after="80"/>
      </w:pPr>
      <w:r w:rsidRPr="00B46194">
        <w:t xml:space="preserve">You can provide feedback </w:t>
      </w:r>
      <w:r w:rsidR="000B684D">
        <w:t>unti</w:t>
      </w:r>
      <w:r w:rsidR="000B684D" w:rsidRPr="000B684D">
        <w:t xml:space="preserve">l </w:t>
      </w:r>
      <w:r w:rsidR="00AC37A2" w:rsidRPr="000B684D">
        <w:t>2</w:t>
      </w:r>
      <w:r w:rsidR="000B684D" w:rsidRPr="000B684D">
        <w:t>2</w:t>
      </w:r>
      <w:r w:rsidR="00AC37A2" w:rsidRPr="000B684D">
        <w:t xml:space="preserve"> </w:t>
      </w:r>
      <w:r w:rsidR="000B684D" w:rsidRPr="000B684D">
        <w:t>March</w:t>
      </w:r>
      <w:r w:rsidR="00AC37A2" w:rsidRPr="000B684D">
        <w:t xml:space="preserve"> 2026</w:t>
      </w:r>
      <w:r w:rsidRPr="00B46194">
        <w:t xml:space="preserve"> by:</w:t>
      </w:r>
    </w:p>
    <w:p w14:paraId="2272BC47" w14:textId="6BF98152" w:rsidR="00742D16" w:rsidRPr="00742D16" w:rsidRDefault="6FE94322" w:rsidP="00742D16">
      <w:pPr>
        <w:pStyle w:val="ListParagraph"/>
      </w:pPr>
      <w:bookmarkStart w:id="28" w:name="_Hlk215143166"/>
      <w:r w:rsidRPr="00B46194">
        <w:t xml:space="preserve">making a submission using our online form available at: </w:t>
      </w:r>
      <w:bookmarkStart w:id="29" w:name="_Hlk214011582"/>
      <w:r w:rsidR="00742D16">
        <w:fldChar w:fldCharType="begin"/>
      </w:r>
      <w:r w:rsidR="00742D16">
        <w:instrText>HYPERLINK "</w:instrText>
      </w:r>
      <w:r w:rsidR="00742D16" w:rsidRPr="00742D16">
        <w:instrText>https://tinyurl.com/murx7xmr</w:instrText>
      </w:r>
      <w:r w:rsidR="00742D16">
        <w:instrText>"</w:instrText>
      </w:r>
      <w:r w:rsidR="00742D16">
        <w:fldChar w:fldCharType="separate"/>
      </w:r>
      <w:r w:rsidR="00742D16" w:rsidRPr="00647A97">
        <w:rPr>
          <w:rStyle w:val="Hyperlink"/>
        </w:rPr>
        <w:t>https://tinyurl.com/murx7xmr</w:t>
      </w:r>
      <w:r w:rsidR="00742D16">
        <w:fldChar w:fldCharType="end"/>
      </w:r>
      <w:r w:rsidR="00742D16">
        <w:t xml:space="preserve"> </w:t>
      </w:r>
    </w:p>
    <w:bookmarkEnd w:id="29"/>
    <w:p w14:paraId="434858DC" w14:textId="28C436C6" w:rsidR="00FB1EB7" w:rsidRDefault="6FE94322" w:rsidP="007E1498">
      <w:pPr>
        <w:pStyle w:val="ListParagraph"/>
      </w:pPr>
      <w:r w:rsidRPr="00B46194">
        <w:rPr>
          <w:rFonts w:eastAsia="Arial" w:cs="Arial"/>
        </w:rPr>
        <w:t xml:space="preserve">emailing us at </w:t>
      </w:r>
      <w:hyperlink r:id="rId24" w:history="1">
        <w:r w:rsidR="00903A01" w:rsidRPr="004F7F07">
          <w:rPr>
            <w:rStyle w:val="Hyperlink"/>
          </w:rPr>
          <w:t>TotalMobilityReview@transport.govt.nz</w:t>
        </w:r>
      </w:hyperlink>
    </w:p>
    <w:p w14:paraId="0A76256C" w14:textId="77777777" w:rsidR="00FB1EB7" w:rsidRDefault="00FB1EB7">
      <w:pPr>
        <w:spacing w:after="160" w:line="278" w:lineRule="auto"/>
        <w:rPr>
          <w:color w:val="auto"/>
          <w:sz w:val="36"/>
          <w:szCs w:val="36"/>
        </w:rPr>
      </w:pPr>
      <w:r>
        <w:br w:type="page"/>
      </w:r>
    </w:p>
    <w:p w14:paraId="1AEAED60" w14:textId="77777777" w:rsidR="00823CA0" w:rsidRPr="00823CA0" w:rsidRDefault="000B684D" w:rsidP="007E1498">
      <w:pPr>
        <w:pStyle w:val="ListParagraph"/>
        <w:spacing w:after="80"/>
        <w:rPr>
          <w:rFonts w:eastAsia="Arial" w:cs="Arial"/>
        </w:rPr>
      </w:pPr>
      <w:r>
        <w:lastRenderedPageBreak/>
        <w:t>posting to us at</w:t>
      </w:r>
      <w:r w:rsidR="00823CA0">
        <w:t>:</w:t>
      </w:r>
    </w:p>
    <w:p w14:paraId="6EED3DD0" w14:textId="389C0559" w:rsidR="00823CA0" w:rsidRPr="007E1498" w:rsidRDefault="00823CA0" w:rsidP="007E1498">
      <w:pPr>
        <w:pStyle w:val="USBodyText"/>
        <w:spacing w:after="400"/>
        <w:ind w:left="357"/>
      </w:pPr>
      <w:r w:rsidRPr="007E1498">
        <w:t>Total Mobility Consultation</w:t>
      </w:r>
      <w:r w:rsidR="007E1498">
        <w:br/>
      </w:r>
      <w:r w:rsidRPr="007E1498">
        <w:t>Ministry of Transport</w:t>
      </w:r>
      <w:r w:rsidR="007E1498">
        <w:br/>
      </w:r>
      <w:r w:rsidRPr="007E1498">
        <w:t>PO Box 3175</w:t>
      </w:r>
      <w:r w:rsidR="007E1498">
        <w:br/>
      </w:r>
      <w:r w:rsidRPr="007E1498">
        <w:t>Wellington 6140</w:t>
      </w:r>
    </w:p>
    <w:bookmarkEnd w:id="28"/>
    <w:p w14:paraId="5AF3E517" w14:textId="2E47E18D" w:rsidR="00293BFE" w:rsidRPr="00B46194" w:rsidRDefault="6FE94322" w:rsidP="003545F1">
      <w:pPr>
        <w:pStyle w:val="USBodyText"/>
      </w:pPr>
      <w:r w:rsidRPr="00B46194">
        <w:t>Through the consultation period, we will also engage with</w:t>
      </w:r>
      <w:r w:rsidR="00930C01" w:rsidRPr="00B46194">
        <w:t xml:space="preserve"> organisations representing disabled people</w:t>
      </w:r>
      <w:r w:rsidRPr="00B46194">
        <w:t xml:space="preserve"> and organisations representing older people. </w:t>
      </w:r>
    </w:p>
    <w:p w14:paraId="03B0FE14" w14:textId="7A3FDBBF" w:rsidR="009E353A" w:rsidRPr="009E353A" w:rsidRDefault="6FE94322" w:rsidP="003545F1">
      <w:pPr>
        <w:pStyle w:val="USBodyText"/>
        <w:rPr>
          <w:color w:val="0D2C6C"/>
          <w:u w:val="single"/>
        </w:rPr>
      </w:pPr>
      <w:r w:rsidRPr="00B46194">
        <w:t xml:space="preserve">Information about each of these can be found at </w:t>
      </w:r>
      <w:hyperlink r:id="rId25" w:history="1">
        <w:r w:rsidR="00903A01" w:rsidRPr="004F7F07">
          <w:rPr>
            <w:rStyle w:val="Hyperlink"/>
          </w:rPr>
          <w:t>www.transport.govt.nz/area-of-interest/strategy-and-direction/review-of-the-total-mobility-scheme</w:t>
        </w:r>
      </w:hyperlink>
      <w:r w:rsidR="009E353A">
        <w:t xml:space="preserve"> (and short URL </w:t>
      </w:r>
      <w:hyperlink r:id="rId26" w:history="1">
        <w:r w:rsidR="009E353A" w:rsidRPr="00D51959">
          <w:rPr>
            <w:rStyle w:val="Hyperlink"/>
          </w:rPr>
          <w:t>https://tinyurl.com</w:t>
        </w:r>
        <w:r w:rsidR="009E353A" w:rsidRPr="00D51959">
          <w:rPr>
            <w:rStyle w:val="Hyperlink"/>
          </w:rPr>
          <w:t>/</w:t>
        </w:r>
        <w:r w:rsidR="009E353A" w:rsidRPr="00D51959">
          <w:rPr>
            <w:rStyle w:val="Hyperlink"/>
          </w:rPr>
          <w:t>5x3x2uuj</w:t>
        </w:r>
      </w:hyperlink>
      <w:r w:rsidR="009E353A">
        <w:t>)</w:t>
      </w:r>
    </w:p>
    <w:p w14:paraId="7DDEE8C3" w14:textId="3882CE6E" w:rsidR="605AEC7D" w:rsidRPr="00406020" w:rsidRDefault="605AEC7D" w:rsidP="008F35DC">
      <w:pPr>
        <w:pStyle w:val="Heading3"/>
      </w:pPr>
      <w:bookmarkStart w:id="30" w:name="_Toc216773380"/>
      <w:r w:rsidRPr="00406020">
        <w:t>Your submission is public information</w:t>
      </w:r>
      <w:bookmarkEnd w:id="30"/>
    </w:p>
    <w:p w14:paraId="25D663CC" w14:textId="77777777" w:rsidR="008B2359" w:rsidRPr="00B46194" w:rsidRDefault="7DB44497" w:rsidP="003545F1">
      <w:pPr>
        <w:pStyle w:val="USBodyText"/>
      </w:pPr>
      <w:r w:rsidRPr="00B46194">
        <w:t xml:space="preserve">Please note your submission may become publicly available. The Ministry of Transport may publish any information you submit and may identify you as the submitter should we do so. </w:t>
      </w:r>
    </w:p>
    <w:p w14:paraId="0E3D6092" w14:textId="77777777" w:rsidR="008B2359" w:rsidRPr="00B46194" w:rsidRDefault="7DB44497" w:rsidP="003545F1">
      <w:pPr>
        <w:pStyle w:val="USBodyText"/>
      </w:pPr>
      <w:r w:rsidRPr="00B46194">
        <w:t xml:space="preserve">So, </w:t>
      </w:r>
      <w:r w:rsidRPr="007211AB">
        <w:rPr>
          <w:b/>
          <w:bCs/>
        </w:rPr>
        <w:t>please clearly indicate if your comments are commercially sensitive or should not be shared for another reason, or the reason you should not be identified as the submitter.</w:t>
      </w:r>
      <w:r w:rsidRPr="00B46194">
        <w:t xml:space="preserve"> </w:t>
      </w:r>
    </w:p>
    <w:p w14:paraId="08B29435" w14:textId="77CEB75E" w:rsidR="004B53BC" w:rsidRPr="00B46194" w:rsidRDefault="7DB44497" w:rsidP="003545F1">
      <w:pPr>
        <w:pStyle w:val="USBodyText"/>
      </w:pPr>
      <w:r w:rsidRPr="00B46194">
        <w:lastRenderedPageBreak/>
        <w:t>Any request for non-disclosure will be considered under the Official Information Act 1982.</w:t>
      </w:r>
    </w:p>
    <w:p w14:paraId="417E10AB" w14:textId="5A3C793A" w:rsidR="00E730A9" w:rsidRPr="00B46194" w:rsidRDefault="00E730A9" w:rsidP="008F35DC">
      <w:pPr>
        <w:pStyle w:val="Heading3"/>
      </w:pPr>
      <w:bookmarkStart w:id="31" w:name="_Toc216773381"/>
      <w:r w:rsidRPr="00B46194">
        <w:t>We may use an artificial intelligence tool to help us analyse submissions</w:t>
      </w:r>
      <w:bookmarkEnd w:id="31"/>
    </w:p>
    <w:p w14:paraId="51107BA0" w14:textId="3123E1C1" w:rsidR="00E730A9" w:rsidRPr="00B46194" w:rsidRDefault="00E730A9" w:rsidP="007211AB">
      <w:pPr>
        <w:pStyle w:val="USBodyText"/>
      </w:pPr>
      <w:r w:rsidRPr="00B46194">
        <w:t>We may use an AI tool to help us analyse submissions. We will take steps to avoid inputting personal information into any AI tool that is outside our network.</w:t>
      </w:r>
    </w:p>
    <w:p w14:paraId="036143C8" w14:textId="1430430A" w:rsidR="008307FA" w:rsidRPr="00406020" w:rsidRDefault="008307FA" w:rsidP="00421B51">
      <w:pPr>
        <w:pStyle w:val="Heading2"/>
      </w:pPr>
      <w:bookmarkStart w:id="32" w:name="_Toc216773382"/>
      <w:r w:rsidRPr="00406020">
        <w:t>Some key terms and acronyms used in this document</w:t>
      </w:r>
      <w:bookmarkEnd w:id="32"/>
    </w:p>
    <w:p w14:paraId="740BB56D" w14:textId="4394D9D9" w:rsidR="00BD56DA" w:rsidRPr="00BD56DA" w:rsidRDefault="00BD56DA" w:rsidP="003545F1">
      <w:pPr>
        <w:pStyle w:val="USBodyText"/>
      </w:pPr>
      <w:r w:rsidRPr="00BD56DA">
        <w:rPr>
          <w:b/>
          <w:bCs/>
        </w:rPr>
        <w:t>Community transport service</w:t>
      </w:r>
      <w:r>
        <w:rPr>
          <w:b/>
          <w:bCs/>
        </w:rPr>
        <w:t>:</w:t>
      </w:r>
      <w:r w:rsidR="007211AB">
        <w:rPr>
          <w:b/>
          <w:bCs/>
        </w:rPr>
        <w:t xml:space="preserve"> </w:t>
      </w:r>
      <w:r w:rsidRPr="00BD56DA">
        <w:t>a service that is usually provided by a community group or not-for-profit group. It typically runs to meet specific trip needs, such as to pick up and drop of one or multiple passengers at a health appointment.</w:t>
      </w:r>
    </w:p>
    <w:p w14:paraId="3A2C1BA3" w14:textId="72EFDE32" w:rsidR="00AC37A2" w:rsidRPr="00AC37A2" w:rsidRDefault="00AC37A2" w:rsidP="003545F1">
      <w:pPr>
        <w:pStyle w:val="USBodyText"/>
      </w:pPr>
      <w:r w:rsidRPr="00903A01">
        <w:rPr>
          <w:b/>
          <w:bCs/>
        </w:rPr>
        <w:t>Disability:</w:t>
      </w:r>
      <w:r>
        <w:t xml:space="preserve"> </w:t>
      </w:r>
      <w:r w:rsidRPr="00AC37A2">
        <w:t xml:space="preserve">Disability is a physical, mental, intellectual or sensory impairment which, in interaction with different barriers, may hinder the full and effective participation of a person in society on an equal basis with others.  </w:t>
      </w:r>
    </w:p>
    <w:p w14:paraId="492CFFE0" w14:textId="77777777" w:rsidR="00AC37A2" w:rsidRPr="00AC37A2" w:rsidRDefault="00AC37A2" w:rsidP="007211AB">
      <w:pPr>
        <w:pStyle w:val="USBodyText"/>
        <w:spacing w:after="80"/>
      </w:pPr>
      <w:r w:rsidRPr="00AC37A2">
        <w:t>The experience of disability occurs when:</w:t>
      </w:r>
    </w:p>
    <w:p w14:paraId="5E610F09" w14:textId="11C5B313" w:rsidR="00AC37A2" w:rsidRPr="00AC37A2" w:rsidRDefault="00AC37A2" w:rsidP="007211AB">
      <w:pPr>
        <w:pStyle w:val="ListParagraph"/>
      </w:pPr>
      <w:r w:rsidRPr="00AC37A2">
        <w:t>people with impairments are excluded from places and activities most of us take for granted</w:t>
      </w:r>
    </w:p>
    <w:p w14:paraId="4C8AC43B" w14:textId="12C66544" w:rsidR="00AC37A2" w:rsidRPr="00AC37A2" w:rsidRDefault="00AC37A2" w:rsidP="007211AB">
      <w:pPr>
        <w:pStyle w:val="ListParagraph"/>
      </w:pPr>
      <w:r w:rsidRPr="00AC37A2">
        <w:lastRenderedPageBreak/>
        <w:t>infrastructure and systems do not accommodate the diverse abilities and needs of all citizens.</w:t>
      </w:r>
    </w:p>
    <w:p w14:paraId="0296DDDC" w14:textId="60278F68" w:rsidR="00AC37A2" w:rsidRPr="00AC37A2" w:rsidRDefault="00AC37A2" w:rsidP="007211AB">
      <w:pPr>
        <w:pStyle w:val="ListParagraph"/>
        <w:spacing w:after="400"/>
      </w:pPr>
      <w:r w:rsidRPr="00AC37A2">
        <w:t>people’s attitudes prevent people with impairments from being able to participate in society on an equal basis with non-disabled people.</w:t>
      </w:r>
    </w:p>
    <w:p w14:paraId="70C9ECE7" w14:textId="6B59A69D" w:rsidR="00AC37A2" w:rsidRPr="00AC37A2" w:rsidRDefault="00AC37A2" w:rsidP="003545F1">
      <w:pPr>
        <w:pStyle w:val="USBodyText"/>
      </w:pPr>
      <w:r w:rsidRPr="00903A01">
        <w:rPr>
          <w:b/>
          <w:bCs/>
        </w:rPr>
        <w:t>Eligibility criteria:</w:t>
      </w:r>
      <w:r>
        <w:t xml:space="preserve"> </w:t>
      </w:r>
      <w:r w:rsidRPr="00AC37A2">
        <w:t xml:space="preserve">The conditions someone needs to meet to use Total Mobility. </w:t>
      </w:r>
    </w:p>
    <w:p w14:paraId="0D924BAA" w14:textId="709236FF" w:rsidR="00AC37A2" w:rsidRPr="00AC37A2" w:rsidRDefault="00AC37A2" w:rsidP="003545F1">
      <w:pPr>
        <w:pStyle w:val="USBodyText"/>
      </w:pPr>
      <w:r w:rsidRPr="00903A01">
        <w:rPr>
          <w:b/>
          <w:bCs/>
        </w:rPr>
        <w:t>National Land Transport Fund:</w:t>
      </w:r>
      <w:r>
        <w:t xml:space="preserve"> </w:t>
      </w:r>
      <w:r w:rsidRPr="00AC37A2">
        <w:t xml:space="preserve">The funding available to spend on land transport. </w:t>
      </w:r>
    </w:p>
    <w:p w14:paraId="406D78F9" w14:textId="63F2A961" w:rsidR="00AC37A2" w:rsidRPr="00AC37A2" w:rsidRDefault="00AC37A2" w:rsidP="003545F1">
      <w:pPr>
        <w:pStyle w:val="USBodyText"/>
      </w:pPr>
      <w:r w:rsidRPr="00903A01">
        <w:rPr>
          <w:b/>
          <w:bCs/>
        </w:rPr>
        <w:t>Impairment:</w:t>
      </w:r>
      <w:r>
        <w:t xml:space="preserve"> </w:t>
      </w:r>
      <w:r w:rsidRPr="00AC37A2">
        <w:t>An impairment can be intellectual, psychiatric, physical, neurological or sensory, and be temporary, intermittent or ongoing. People may acquire an impairment through an accident or illness, and/or a person may be born with an impairment. Multiple impairments are common, especially with increasing age due to age-related impairments.</w:t>
      </w:r>
    </w:p>
    <w:p w14:paraId="42C6B57C" w14:textId="77777777" w:rsidR="00AC37A2" w:rsidRPr="00AC37A2" w:rsidRDefault="00AC37A2" w:rsidP="003545F1">
      <w:pPr>
        <w:pStyle w:val="USBodyText"/>
      </w:pPr>
      <w:r w:rsidRPr="00AC37A2">
        <w:t>Impairments are often considered to be the disability. However, under the social model of disability, there is a distinction between the two concepts.</w:t>
      </w:r>
    </w:p>
    <w:p w14:paraId="5C2D2565" w14:textId="6B407002" w:rsidR="00AC37A2" w:rsidRPr="00AC37A2" w:rsidRDefault="00AC37A2" w:rsidP="003545F1">
      <w:pPr>
        <w:pStyle w:val="USBodyText"/>
      </w:pPr>
      <w:r w:rsidRPr="00903A01">
        <w:rPr>
          <w:b/>
          <w:bCs/>
        </w:rPr>
        <w:t>NZTA:</w:t>
      </w:r>
      <w:r w:rsidRPr="00903A01">
        <w:rPr>
          <w:b/>
          <w:bCs/>
        </w:rPr>
        <w:tab/>
      </w:r>
      <w:r w:rsidR="00406020">
        <w:rPr>
          <w:b/>
          <w:bCs/>
        </w:rPr>
        <w:t xml:space="preserve"> </w:t>
      </w:r>
      <w:r w:rsidRPr="00AC37A2">
        <w:t>N</w:t>
      </w:r>
      <w:r w:rsidR="00406020">
        <w:t xml:space="preserve">ew </w:t>
      </w:r>
      <w:r w:rsidRPr="00AC37A2">
        <w:t>Z</w:t>
      </w:r>
      <w:r w:rsidR="00406020">
        <w:t>ealand</w:t>
      </w:r>
      <w:r w:rsidRPr="00AC37A2">
        <w:t xml:space="preserve"> Transport Agency</w:t>
      </w:r>
      <w:r w:rsidR="00406020">
        <w:t xml:space="preserve"> </w:t>
      </w:r>
      <w:r w:rsidR="00392892">
        <w:t>–</w:t>
      </w:r>
      <w:r w:rsidRPr="00AC37A2">
        <w:t xml:space="preserve"> Waka</w:t>
      </w:r>
      <w:r w:rsidR="00392892">
        <w:t xml:space="preserve"> </w:t>
      </w:r>
      <w:r w:rsidRPr="00AC37A2">
        <w:t>Kotahi</w:t>
      </w:r>
    </w:p>
    <w:p w14:paraId="652E4E7D" w14:textId="195C7136" w:rsidR="00BD56DA" w:rsidRPr="00BD56DA" w:rsidRDefault="00BD56DA" w:rsidP="003545F1">
      <w:pPr>
        <w:pStyle w:val="USBodyText"/>
      </w:pPr>
      <w:r w:rsidRPr="00BD56DA">
        <w:rPr>
          <w:b/>
          <w:bCs/>
        </w:rPr>
        <w:lastRenderedPageBreak/>
        <w:t>On-demand public transport service</w:t>
      </w:r>
      <w:r>
        <w:rPr>
          <w:b/>
          <w:bCs/>
        </w:rPr>
        <w:t>:</w:t>
      </w:r>
      <w:r w:rsidR="007211AB">
        <w:t xml:space="preserve"> </w:t>
      </w:r>
      <w:r w:rsidRPr="00BD56DA">
        <w:t>– a service that picks up and drops off multiple passengers within a certain area. The routes and timetable of the service are based on demand.</w:t>
      </w:r>
    </w:p>
    <w:p w14:paraId="4B007B3E" w14:textId="63526D61" w:rsidR="00AC37A2" w:rsidRPr="00AC37A2" w:rsidRDefault="00AC37A2" w:rsidP="003545F1">
      <w:pPr>
        <w:pStyle w:val="USBodyText"/>
      </w:pPr>
      <w:r w:rsidRPr="00903A01">
        <w:rPr>
          <w:b/>
          <w:bCs/>
        </w:rPr>
        <w:t>Public transport:</w:t>
      </w:r>
      <w:r>
        <w:t xml:space="preserve"> </w:t>
      </w:r>
      <w:r w:rsidRPr="00AC37A2">
        <w:t>Scheduled bus, train, and ferry services subsidised by central and local government.</w:t>
      </w:r>
    </w:p>
    <w:p w14:paraId="6C84D469" w14:textId="4D4D2093" w:rsidR="00AC37A2" w:rsidRPr="00AC37A2" w:rsidRDefault="00AC37A2" w:rsidP="003545F1">
      <w:pPr>
        <w:pStyle w:val="USBodyText"/>
      </w:pPr>
      <w:r w:rsidRPr="00903A01">
        <w:rPr>
          <w:b/>
          <w:bCs/>
        </w:rPr>
        <w:t>Public Transport Authority:</w:t>
      </w:r>
      <w:r>
        <w:t xml:space="preserve"> </w:t>
      </w:r>
      <w:r w:rsidRPr="00AC37A2">
        <w:t>A local government body with responsibility for public transport. Most public transport authorities are regional councils, but this term also includes some unitary authorities, as in Auckland.</w:t>
      </w:r>
    </w:p>
    <w:p w14:paraId="43CE334A" w14:textId="486A7CDC" w:rsidR="00BD56DA" w:rsidRPr="00BD56DA" w:rsidRDefault="00BD56DA" w:rsidP="003545F1">
      <w:pPr>
        <w:pStyle w:val="USBodyText"/>
      </w:pPr>
      <w:r w:rsidRPr="00BD56DA">
        <w:rPr>
          <w:b/>
          <w:bCs/>
        </w:rPr>
        <w:t>Ride-hail service</w:t>
      </w:r>
      <w:r>
        <w:rPr>
          <w:b/>
          <w:bCs/>
        </w:rPr>
        <w:t xml:space="preserve">: </w:t>
      </w:r>
      <w:r>
        <w:t>typically a</w:t>
      </w:r>
      <w:r w:rsidRPr="00BD56DA">
        <w:t>n app-based service is where drivers are connected with passengers electronically, for example through an app. </w:t>
      </w:r>
    </w:p>
    <w:p w14:paraId="3ED5A6A6" w14:textId="443BC3AA" w:rsidR="00AC37A2" w:rsidRPr="00AC37A2" w:rsidRDefault="00AC37A2" w:rsidP="003545F1">
      <w:pPr>
        <w:pStyle w:val="USBodyText"/>
      </w:pPr>
      <w:r w:rsidRPr="00903A01">
        <w:rPr>
          <w:b/>
          <w:bCs/>
        </w:rPr>
        <w:t>Total Mobility user:</w:t>
      </w:r>
      <w:r>
        <w:t xml:space="preserve"> </w:t>
      </w:r>
      <w:r w:rsidRPr="00AC37A2">
        <w:t xml:space="preserve">Someone who is eligible and registered to use Total Mobility. </w:t>
      </w:r>
    </w:p>
    <w:p w14:paraId="2566F45D" w14:textId="46BC2367" w:rsidR="00AC37A2" w:rsidRPr="00AC37A2" w:rsidRDefault="00AC37A2" w:rsidP="003545F1">
      <w:pPr>
        <w:pStyle w:val="USBodyText"/>
      </w:pPr>
      <w:r w:rsidRPr="00903A01">
        <w:rPr>
          <w:b/>
          <w:bCs/>
        </w:rPr>
        <w:t>Total Mobility service provider:</w:t>
      </w:r>
      <w:r>
        <w:t xml:space="preserve"> </w:t>
      </w:r>
      <w:r w:rsidRPr="00AC37A2">
        <w:t xml:space="preserve">Transport providers who are approved to provide Total Mobility services. </w:t>
      </w:r>
    </w:p>
    <w:p w14:paraId="306A8CA3" w14:textId="43D9D972" w:rsidR="00EF3A26" w:rsidRDefault="00AC37A2" w:rsidP="003545F1">
      <w:pPr>
        <w:pStyle w:val="USBodyText"/>
      </w:pPr>
      <w:r w:rsidRPr="00903A01">
        <w:rPr>
          <w:b/>
          <w:bCs/>
        </w:rPr>
        <w:t xml:space="preserve">Wheelchair accessible </w:t>
      </w:r>
      <w:r w:rsidR="00392892">
        <w:rPr>
          <w:b/>
          <w:bCs/>
        </w:rPr>
        <w:t>vehicle</w:t>
      </w:r>
      <w:r w:rsidRPr="00903A01">
        <w:rPr>
          <w:b/>
          <w:bCs/>
        </w:rPr>
        <w:t>:</w:t>
      </w:r>
      <w:r>
        <w:t xml:space="preserve"> </w:t>
      </w:r>
      <w:r w:rsidRPr="00AC37A2">
        <w:t xml:space="preserve">A </w:t>
      </w:r>
      <w:r w:rsidR="00392892">
        <w:t>vehicle</w:t>
      </w:r>
      <w:r w:rsidRPr="00AC37A2">
        <w:t xml:space="preserve"> that contains a hoist and secure area within the vehicle so a passenger can travel while seated in their wheelchair.</w:t>
      </w:r>
    </w:p>
    <w:p w14:paraId="12AC2D74" w14:textId="03F8D7DD" w:rsidR="009E353A" w:rsidRPr="009E353A" w:rsidRDefault="009E353A" w:rsidP="009E353A">
      <w:pPr>
        <w:pStyle w:val="USBodyText"/>
        <w:rPr>
          <w:rFonts w:ascii="Arial Bold" w:hAnsi="Arial Bold"/>
          <w:b/>
          <w:sz w:val="40"/>
        </w:rPr>
      </w:pPr>
      <w:r w:rsidRPr="009E353A">
        <w:rPr>
          <w:rFonts w:ascii="Arial Bold" w:hAnsi="Arial Bold"/>
          <w:b/>
          <w:sz w:val="40"/>
        </w:rPr>
        <w:lastRenderedPageBreak/>
        <w:t>End of Total Mobility scheme: Proposals to strengthen the scheme</w:t>
      </w:r>
    </w:p>
    <w:p w14:paraId="1777BA97" w14:textId="64E8CC28" w:rsidR="009E353A" w:rsidRPr="00B46194" w:rsidRDefault="009E353A" w:rsidP="003545F1">
      <w:pPr>
        <w:pStyle w:val="USBodyText"/>
      </w:pPr>
      <w:r w:rsidRPr="00270A17">
        <w:t xml:space="preserve">This Large Print document is adapted by Blind Citizens NZ from the standard document provided by </w:t>
      </w:r>
      <w:r>
        <w:t>Ministry of Transport</w:t>
      </w:r>
    </w:p>
    <w:sectPr w:rsidR="009E353A" w:rsidRPr="00B46194" w:rsidSect="004050B7">
      <w:type w:val="evenPage"/>
      <w:pgSz w:w="11907" w:h="16840" w:code="9"/>
      <w:pgMar w:top="1134"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6AB7" w14:textId="77777777" w:rsidR="00350BDF" w:rsidRDefault="00350BDF" w:rsidP="009B5FA4">
      <w:pPr>
        <w:spacing w:after="0" w:line="240" w:lineRule="auto"/>
      </w:pPr>
      <w:r>
        <w:separator/>
      </w:r>
    </w:p>
  </w:endnote>
  <w:endnote w:type="continuationSeparator" w:id="0">
    <w:p w14:paraId="2E3E844B" w14:textId="77777777" w:rsidR="00350BDF" w:rsidRDefault="00350BDF" w:rsidP="009B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Fira Sans">
    <w:charset w:val="00"/>
    <w:family w:val="swiss"/>
    <w:pitch w:val="variable"/>
    <w:sig w:usb0="600002FF" w:usb1="00000001" w:usb2="00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Spec="bottom"/>
      <w:tblW w:w="9638" w:type="dxa"/>
      <w:tblLayout w:type="fixed"/>
      <w:tblCellMar>
        <w:left w:w="0" w:type="dxa"/>
        <w:right w:w="0" w:type="dxa"/>
      </w:tblCellMar>
      <w:tblLook w:val="0420" w:firstRow="1" w:lastRow="0" w:firstColumn="0" w:lastColumn="0" w:noHBand="0" w:noVBand="1"/>
    </w:tblPr>
    <w:tblGrid>
      <w:gridCol w:w="9638"/>
    </w:tblGrid>
    <w:tr w:rsidR="00AA1BB1" w:rsidRPr="0031506C" w14:paraId="591FD481" w14:textId="77777777">
      <w:trPr>
        <w:cantSplit/>
        <w:trHeight w:val="284"/>
      </w:trPr>
      <w:tc>
        <w:tcPr>
          <w:tcW w:w="9638" w:type="dxa"/>
          <w:tcBorders>
            <w:top w:val="nil"/>
            <w:left w:val="nil"/>
            <w:bottom w:val="nil"/>
            <w:right w:val="nil"/>
          </w:tcBorders>
          <w:vAlign w:val="bottom"/>
        </w:tcPr>
        <w:p w14:paraId="5C4EE123" w14:textId="77777777" w:rsidR="00045A2B" w:rsidRPr="0031506C" w:rsidRDefault="00045A2B">
          <w:pPr>
            <w:pStyle w:val="FooterA4Portrait"/>
          </w:pPr>
        </w:p>
      </w:tc>
    </w:tr>
    <w:tr w:rsidR="00AA1BB1" w:rsidRPr="0031506C" w14:paraId="639544E5" w14:textId="77777777">
      <w:trPr>
        <w:cantSplit/>
        <w:trHeight w:val="567"/>
      </w:trPr>
      <w:tc>
        <w:tcPr>
          <w:tcW w:w="9638" w:type="dxa"/>
          <w:tcBorders>
            <w:top w:val="nil"/>
            <w:left w:val="nil"/>
            <w:bottom w:val="nil"/>
            <w:right w:val="nil"/>
          </w:tcBorders>
        </w:tcPr>
        <w:p w14:paraId="35283C12" w14:textId="77DA70E7" w:rsidR="00045A2B" w:rsidRPr="0031506C" w:rsidRDefault="00037C5B">
          <w:pPr>
            <w:pStyle w:val="FooterClassification"/>
          </w:pPr>
          <w:r>
            <w:fldChar w:fldCharType="begin"/>
          </w:r>
          <w:r>
            <w:instrText xml:space="preserve"> DOCVARIABLE  dvEndorsementClassification  \* MERGEFORMAT </w:instrText>
          </w:r>
          <w:r>
            <w:fldChar w:fldCharType="end"/>
          </w:r>
        </w:p>
      </w:tc>
    </w:tr>
  </w:tbl>
  <w:p w14:paraId="7080F488" w14:textId="77777777" w:rsidR="00045A2B" w:rsidRPr="003E6F3C" w:rsidRDefault="00045A2B">
    <w:pPr>
      <w:pStyle w:val="Footer"/>
    </w:pPr>
  </w:p>
  <w:p w14:paraId="1E320277" w14:textId="77777777" w:rsidR="00045A2B" w:rsidRPr="00513878" w:rsidRDefault="00045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Spec="bottom"/>
      <w:tblW w:w="9638" w:type="dxa"/>
      <w:tblLayout w:type="fixed"/>
      <w:tblCellMar>
        <w:left w:w="0" w:type="dxa"/>
        <w:right w:w="0" w:type="dxa"/>
      </w:tblCellMar>
      <w:tblLook w:val="0420" w:firstRow="1" w:lastRow="0" w:firstColumn="0" w:lastColumn="0" w:noHBand="0" w:noVBand="1"/>
    </w:tblPr>
    <w:tblGrid>
      <w:gridCol w:w="9638"/>
    </w:tblGrid>
    <w:tr w:rsidR="00AA1BB1" w:rsidRPr="0031506C" w14:paraId="54DE7905" w14:textId="77777777">
      <w:trPr>
        <w:cantSplit/>
        <w:trHeight w:val="284"/>
      </w:trPr>
      <w:tc>
        <w:tcPr>
          <w:tcW w:w="9638" w:type="dxa"/>
          <w:tcBorders>
            <w:top w:val="nil"/>
            <w:left w:val="nil"/>
            <w:bottom w:val="nil"/>
            <w:right w:val="nil"/>
          </w:tcBorders>
          <w:vAlign w:val="bottom"/>
        </w:tcPr>
        <w:p w14:paraId="1D18A0D3" w14:textId="77777777" w:rsidR="00045A2B" w:rsidRPr="0031506C" w:rsidRDefault="00045A2B">
          <w:pPr>
            <w:pStyle w:val="FooterA4Portrait"/>
          </w:pPr>
        </w:p>
      </w:tc>
    </w:tr>
    <w:tr w:rsidR="00AA1BB1" w:rsidRPr="0031506C" w14:paraId="1FAB93BA" w14:textId="77777777">
      <w:trPr>
        <w:cantSplit/>
        <w:trHeight w:val="567"/>
      </w:trPr>
      <w:tc>
        <w:tcPr>
          <w:tcW w:w="9638" w:type="dxa"/>
          <w:tcBorders>
            <w:top w:val="nil"/>
            <w:left w:val="nil"/>
            <w:bottom w:val="nil"/>
            <w:right w:val="nil"/>
          </w:tcBorders>
        </w:tcPr>
        <w:p w14:paraId="75D5A1C2" w14:textId="7B79D336" w:rsidR="00045A2B" w:rsidRPr="0031506C" w:rsidRDefault="00037C5B">
          <w:pPr>
            <w:pStyle w:val="FooterClassificationMasthead"/>
          </w:pPr>
          <w:r>
            <w:fldChar w:fldCharType="begin"/>
          </w:r>
          <w:r>
            <w:instrText xml:space="preserve"> DOCVARIABLE  dvEndorsementClassification  \* MERGEFORMAT </w:instrText>
          </w:r>
          <w:r>
            <w:fldChar w:fldCharType="end"/>
          </w:r>
        </w:p>
      </w:tc>
    </w:tr>
  </w:tbl>
  <w:p w14:paraId="144F10FA" w14:textId="77777777" w:rsidR="00045A2B" w:rsidRPr="0031506C" w:rsidRDefault="00045A2B">
    <w:pPr>
      <w:pStyle w:val="Footer"/>
    </w:pPr>
  </w:p>
  <w:p w14:paraId="384B0875" w14:textId="77777777" w:rsidR="00045A2B" w:rsidRPr="00A61526" w:rsidRDefault="00045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Spec="bottom"/>
      <w:tblW w:w="9638" w:type="dxa"/>
      <w:tblLayout w:type="fixed"/>
      <w:tblCellMar>
        <w:left w:w="0" w:type="dxa"/>
        <w:right w:w="0" w:type="dxa"/>
      </w:tblCellMar>
      <w:tblLook w:val="0420" w:firstRow="1" w:lastRow="0" w:firstColumn="0" w:lastColumn="0" w:noHBand="0" w:noVBand="1"/>
    </w:tblPr>
    <w:tblGrid>
      <w:gridCol w:w="9638"/>
    </w:tblGrid>
    <w:tr w:rsidR="00AA1BB1" w:rsidRPr="0031506C" w14:paraId="012E56B7" w14:textId="77777777">
      <w:trPr>
        <w:cantSplit/>
        <w:trHeight w:val="284"/>
      </w:trPr>
      <w:tc>
        <w:tcPr>
          <w:tcW w:w="9638" w:type="dxa"/>
          <w:tcBorders>
            <w:top w:val="nil"/>
            <w:left w:val="nil"/>
            <w:bottom w:val="nil"/>
            <w:right w:val="nil"/>
          </w:tcBorders>
          <w:vAlign w:val="bottom"/>
        </w:tcPr>
        <w:p w14:paraId="5F52A91B" w14:textId="77777777" w:rsidR="00045A2B" w:rsidRPr="0031506C" w:rsidRDefault="00045A2B">
          <w:pPr>
            <w:pStyle w:val="FooterA4Portrait"/>
          </w:pPr>
        </w:p>
      </w:tc>
    </w:tr>
    <w:tr w:rsidR="00AA1BB1" w:rsidRPr="0031506C" w14:paraId="3A6C4F9C" w14:textId="77777777">
      <w:trPr>
        <w:cantSplit/>
        <w:trHeight w:val="567"/>
      </w:trPr>
      <w:tc>
        <w:tcPr>
          <w:tcW w:w="9638" w:type="dxa"/>
          <w:tcBorders>
            <w:top w:val="nil"/>
            <w:left w:val="nil"/>
            <w:bottom w:val="nil"/>
            <w:right w:val="nil"/>
          </w:tcBorders>
        </w:tcPr>
        <w:p w14:paraId="69C15F27" w14:textId="07F82B59" w:rsidR="00045A2B" w:rsidRPr="0031506C" w:rsidRDefault="00037C5B">
          <w:pPr>
            <w:pStyle w:val="FooterClassificationMasthead"/>
          </w:pPr>
          <w:r>
            <w:fldChar w:fldCharType="begin"/>
          </w:r>
          <w:r>
            <w:instrText xml:space="preserve"> DOCVARIABLE  dvEndorsementClassification  \* MERGEFORMAT </w:instrText>
          </w:r>
          <w:r>
            <w:fldChar w:fldCharType="end"/>
          </w:r>
        </w:p>
      </w:tc>
    </w:tr>
  </w:tbl>
  <w:p w14:paraId="6836DCF3" w14:textId="77777777" w:rsidR="00045A2B" w:rsidRPr="0031506C" w:rsidRDefault="00045A2B">
    <w:pPr>
      <w:pStyle w:val="Footer"/>
    </w:pPr>
  </w:p>
  <w:p w14:paraId="1BC748D8" w14:textId="77777777" w:rsidR="00045A2B" w:rsidRPr="00C82E32" w:rsidRDefault="001C7B44">
    <w:pPr>
      <w:pStyle w:val="HeaderWhiteSpaceMasthead"/>
    </w:pPr>
    <w:r>
      <w:rPr>
        <w:noProof/>
      </w:rPr>
      <w:drawing>
        <wp:inline distT="0" distB="0" distL="0" distR="0" wp14:anchorId="1A50A9EF" wp14:editId="2393E75B">
          <wp:extent cx="5981700" cy="8460740"/>
          <wp:effectExtent l="0" t="0" r="0" b="0"/>
          <wp:docPr id="1" name="Picture 2" descr="A blue and white chevron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75557" name="Picture 2" descr="A blue and white chevron pattern&#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81700" cy="846074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Spec="bottom"/>
      <w:tblW w:w="9638" w:type="dxa"/>
      <w:tblLayout w:type="fixed"/>
      <w:tblCellMar>
        <w:left w:w="0" w:type="dxa"/>
        <w:right w:w="0" w:type="dxa"/>
      </w:tblCellMar>
      <w:tblLook w:val="0420" w:firstRow="1" w:lastRow="0" w:firstColumn="0" w:lastColumn="0" w:noHBand="0" w:noVBand="1"/>
    </w:tblPr>
    <w:tblGrid>
      <w:gridCol w:w="9638"/>
    </w:tblGrid>
    <w:tr w:rsidR="00AA1BB1" w:rsidRPr="0031506C" w14:paraId="2DB0D3CF" w14:textId="77777777">
      <w:trPr>
        <w:cantSplit/>
        <w:trHeight w:val="284"/>
      </w:trPr>
      <w:tc>
        <w:tcPr>
          <w:tcW w:w="9638" w:type="dxa"/>
          <w:tcBorders>
            <w:top w:val="nil"/>
            <w:left w:val="nil"/>
            <w:bottom w:val="nil"/>
            <w:right w:val="nil"/>
          </w:tcBorders>
          <w:vAlign w:val="bottom"/>
        </w:tcPr>
        <w:p w14:paraId="54F09C81" w14:textId="77777777" w:rsidR="00045A2B" w:rsidRPr="0031506C" w:rsidRDefault="00045A2B">
          <w:pPr>
            <w:pStyle w:val="FooterA4Portrait"/>
          </w:pPr>
        </w:p>
      </w:tc>
    </w:tr>
    <w:tr w:rsidR="00AA1BB1" w:rsidRPr="0031506C" w14:paraId="56251A43" w14:textId="77777777">
      <w:trPr>
        <w:cantSplit/>
        <w:trHeight w:val="567"/>
      </w:trPr>
      <w:tc>
        <w:tcPr>
          <w:tcW w:w="9638" w:type="dxa"/>
          <w:tcBorders>
            <w:top w:val="nil"/>
            <w:left w:val="nil"/>
            <w:bottom w:val="nil"/>
            <w:right w:val="nil"/>
          </w:tcBorders>
        </w:tcPr>
        <w:p w14:paraId="73BA88F5" w14:textId="112A3109" w:rsidR="00045A2B" w:rsidRPr="0031506C" w:rsidRDefault="00037C5B">
          <w:pPr>
            <w:pStyle w:val="FooterClassificationMasthead"/>
          </w:pPr>
          <w:r>
            <w:fldChar w:fldCharType="begin"/>
          </w:r>
          <w:r>
            <w:instrText xml:space="preserve"> DOCVARIABLE  dvEndorsementClassification  \* MERGEFORMAT </w:instrText>
          </w:r>
          <w:r>
            <w:fldChar w:fldCharType="end"/>
          </w:r>
        </w:p>
      </w:tc>
    </w:tr>
  </w:tbl>
  <w:p w14:paraId="686D4E89" w14:textId="77777777" w:rsidR="00045A2B" w:rsidRPr="0031506C" w:rsidRDefault="00045A2B">
    <w:pPr>
      <w:pStyle w:val="Footer"/>
    </w:pPr>
  </w:p>
  <w:p w14:paraId="446AC193" w14:textId="77777777" w:rsidR="00045A2B" w:rsidRPr="00C82E32" w:rsidRDefault="00045A2B">
    <w:pPr>
      <w:pStyle w:val="HeaderWhiteSpaceMasthead"/>
    </w:pPr>
  </w:p>
  <w:p w14:paraId="4E90FC25" w14:textId="77777777" w:rsidR="00045A2B" w:rsidRPr="00203FDA" w:rsidRDefault="00045A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37FA" w14:textId="77777777" w:rsidR="00045A2B" w:rsidRPr="0031506C" w:rsidRDefault="00045A2B">
    <w:pPr>
      <w:pStyle w:val="Footer"/>
    </w:pPr>
  </w:p>
  <w:p w14:paraId="619340A5" w14:textId="77777777" w:rsidR="00045A2B" w:rsidRPr="00C82E32" w:rsidRDefault="00045A2B">
    <w:pPr>
      <w:pStyle w:val="HeaderWhiteSpaceMasthead"/>
    </w:pPr>
  </w:p>
  <w:p w14:paraId="6923D713" w14:textId="77777777" w:rsidR="00045A2B" w:rsidRPr="008D53E0" w:rsidRDefault="00045A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Spec="bottom"/>
      <w:tblW w:w="9638" w:type="dxa"/>
      <w:tblLayout w:type="fixed"/>
      <w:tblCellMar>
        <w:left w:w="0" w:type="dxa"/>
        <w:right w:w="0" w:type="dxa"/>
      </w:tblCellMar>
      <w:tblLook w:val="0420" w:firstRow="1" w:lastRow="0" w:firstColumn="0" w:lastColumn="0" w:noHBand="0" w:noVBand="1"/>
    </w:tblPr>
    <w:tblGrid>
      <w:gridCol w:w="9638"/>
    </w:tblGrid>
    <w:tr w:rsidR="00AA1BB1" w:rsidRPr="0031506C" w14:paraId="5AECFD6D" w14:textId="77777777">
      <w:trPr>
        <w:cantSplit/>
        <w:trHeight w:val="284"/>
      </w:trPr>
      <w:tc>
        <w:tcPr>
          <w:tcW w:w="9638" w:type="dxa"/>
          <w:tcBorders>
            <w:top w:val="nil"/>
            <w:left w:val="nil"/>
            <w:bottom w:val="nil"/>
            <w:right w:val="nil"/>
          </w:tcBorders>
          <w:vAlign w:val="bottom"/>
        </w:tcPr>
        <w:p w14:paraId="1ADE3D93" w14:textId="77777777" w:rsidR="00045A2B" w:rsidRPr="0031506C" w:rsidRDefault="00045A2B">
          <w:pPr>
            <w:pStyle w:val="FooterA4Portrait"/>
          </w:pPr>
        </w:p>
      </w:tc>
    </w:tr>
    <w:tr w:rsidR="00AA1BB1" w:rsidRPr="0031506C" w14:paraId="6BBAA23F" w14:textId="77777777">
      <w:trPr>
        <w:cantSplit/>
        <w:trHeight w:val="567"/>
      </w:trPr>
      <w:tc>
        <w:tcPr>
          <w:tcW w:w="9638" w:type="dxa"/>
          <w:tcBorders>
            <w:top w:val="nil"/>
            <w:left w:val="nil"/>
            <w:bottom w:val="nil"/>
            <w:right w:val="nil"/>
          </w:tcBorders>
        </w:tcPr>
        <w:p w14:paraId="50C3344F" w14:textId="16E4B6A6" w:rsidR="00045A2B" w:rsidRPr="0031506C" w:rsidRDefault="00037C5B">
          <w:pPr>
            <w:pStyle w:val="FooterClassificationMasthead"/>
          </w:pPr>
          <w:r>
            <w:fldChar w:fldCharType="begin"/>
          </w:r>
          <w:r>
            <w:instrText xml:space="preserve"> DOCVARIABLE  dvEndorsementClassification  \* MERGEFORMAT </w:instrText>
          </w:r>
          <w:r>
            <w:fldChar w:fldCharType="end"/>
          </w:r>
        </w:p>
      </w:tc>
    </w:tr>
  </w:tbl>
  <w:p w14:paraId="71EF4C23" w14:textId="77777777" w:rsidR="00045A2B" w:rsidRPr="0031506C" w:rsidRDefault="00045A2B">
    <w:pPr>
      <w:pStyle w:val="Footer"/>
    </w:pPr>
  </w:p>
  <w:p w14:paraId="0448C14C" w14:textId="3461155F" w:rsidR="00045A2B" w:rsidRPr="00C82E32" w:rsidRDefault="00045A2B">
    <w:pPr>
      <w:pStyle w:val="HeaderWhiteSpaceMasthe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6352" w14:textId="77777777" w:rsidR="00350BDF" w:rsidRDefault="00350BDF" w:rsidP="009B5FA4">
      <w:pPr>
        <w:spacing w:after="0" w:line="240" w:lineRule="auto"/>
      </w:pPr>
      <w:r>
        <w:separator/>
      </w:r>
    </w:p>
  </w:footnote>
  <w:footnote w:type="continuationSeparator" w:id="0">
    <w:p w14:paraId="0408E185" w14:textId="77777777" w:rsidR="00350BDF" w:rsidRDefault="00350BDF" w:rsidP="009B5FA4">
      <w:pPr>
        <w:spacing w:after="0" w:line="240" w:lineRule="auto"/>
      </w:pPr>
      <w:r>
        <w:continuationSeparator/>
      </w:r>
    </w:p>
  </w:footnote>
  <w:footnote w:id="1">
    <w:p w14:paraId="3F83F1CB" w14:textId="34B6679D" w:rsidR="00CC27B4" w:rsidRPr="008E472F" w:rsidRDefault="00CC27B4" w:rsidP="008B2359">
      <w:pPr>
        <w:pStyle w:val="FootnoteText"/>
        <w:ind w:left="284" w:hanging="284"/>
        <w:rPr>
          <w:sz w:val="32"/>
          <w:szCs w:val="32"/>
        </w:rPr>
      </w:pPr>
      <w:r w:rsidRPr="008E472F">
        <w:rPr>
          <w:rStyle w:val="FootnoteReference"/>
          <w:sz w:val="32"/>
          <w:szCs w:val="32"/>
        </w:rPr>
        <w:footnoteRef/>
      </w:r>
      <w:r w:rsidRPr="008E472F">
        <w:rPr>
          <w:sz w:val="32"/>
          <w:szCs w:val="32"/>
        </w:rPr>
        <w:t xml:space="preserve"> </w:t>
      </w:r>
      <w:r w:rsidR="008B2359" w:rsidRPr="008E472F">
        <w:rPr>
          <w:sz w:val="32"/>
          <w:szCs w:val="32"/>
        </w:rPr>
        <w:tab/>
      </w:r>
      <w:hyperlink r:id="rId1" w:history="1">
        <w:r w:rsidR="008B2359" w:rsidRPr="008E472F">
          <w:rPr>
            <w:rStyle w:val="Hyperlink"/>
            <w:sz w:val="32"/>
            <w:szCs w:val="32"/>
          </w:rPr>
          <w:t>https://workandincome.govt.nz/work/working/payments-to-help-you-at-work/job-and-training-support-funds.html</w:t>
        </w:r>
      </w:hyperlink>
      <w:r w:rsidRPr="008E472F">
        <w:rPr>
          <w:sz w:val="32"/>
          <w:szCs w:val="3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1"/>
      <w:tblOverlap w:val="never"/>
      <w:tblW w:w="9638" w:type="dxa"/>
      <w:tblLayout w:type="fixed"/>
      <w:tblCellMar>
        <w:left w:w="0" w:type="dxa"/>
        <w:right w:w="0" w:type="dxa"/>
      </w:tblCellMar>
      <w:tblLook w:val="0420" w:firstRow="1" w:lastRow="0" w:firstColumn="0" w:lastColumn="0" w:noHBand="0" w:noVBand="1"/>
      <w:tblCaption w:val="Table for formatting purposes"/>
    </w:tblPr>
    <w:tblGrid>
      <w:gridCol w:w="9638"/>
    </w:tblGrid>
    <w:tr w:rsidR="00AA1BB1" w:rsidRPr="0031506C" w14:paraId="574CFF77" w14:textId="77777777">
      <w:trPr>
        <w:cantSplit/>
        <w:trHeight w:hRule="exact" w:val="851"/>
      </w:trPr>
      <w:tc>
        <w:tcPr>
          <w:tcW w:w="9638" w:type="dxa"/>
          <w:tcBorders>
            <w:top w:val="nil"/>
            <w:left w:val="nil"/>
            <w:bottom w:val="nil"/>
            <w:right w:val="nil"/>
          </w:tcBorders>
          <w:vAlign w:val="center"/>
        </w:tcPr>
        <w:p w14:paraId="34B67902" w14:textId="0040FBD1" w:rsidR="00045A2B" w:rsidRPr="0031506C" w:rsidRDefault="00045A2B">
          <w:pPr>
            <w:pStyle w:val="HeaderClassification"/>
          </w:pPr>
          <w:r>
            <w:fldChar w:fldCharType="begin"/>
          </w:r>
          <w:r>
            <w:instrText xml:space="preserve"> DOCVARIABLE  dvEndorsementClassification </w:instrText>
          </w:r>
          <w:r>
            <w:fldChar w:fldCharType="end"/>
          </w:r>
        </w:p>
      </w:tc>
    </w:tr>
  </w:tbl>
  <w:p w14:paraId="3FF16BD8" w14:textId="77777777" w:rsidR="00045A2B" w:rsidRPr="0031506C" w:rsidRDefault="00045A2B">
    <w:pPr>
      <w:pStyle w:val="HeaderWhiteSpaceMasthe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1"/>
      <w:tblOverlap w:val="never"/>
      <w:tblW w:w="9638" w:type="dxa"/>
      <w:tblLayout w:type="fixed"/>
      <w:tblCellMar>
        <w:left w:w="0" w:type="dxa"/>
        <w:right w:w="0" w:type="dxa"/>
      </w:tblCellMar>
      <w:tblLook w:val="0420" w:firstRow="1" w:lastRow="0" w:firstColumn="0" w:lastColumn="0" w:noHBand="0" w:noVBand="1"/>
      <w:tblCaption w:val="Table for formatting purposes"/>
    </w:tblPr>
    <w:tblGrid>
      <w:gridCol w:w="9638"/>
    </w:tblGrid>
    <w:tr w:rsidR="00AA1BB1" w:rsidRPr="0031506C" w14:paraId="0963ABB5" w14:textId="77777777">
      <w:trPr>
        <w:cantSplit/>
        <w:trHeight w:hRule="exact" w:val="851"/>
      </w:trPr>
      <w:tc>
        <w:tcPr>
          <w:tcW w:w="9638" w:type="dxa"/>
          <w:tcBorders>
            <w:top w:val="nil"/>
            <w:left w:val="nil"/>
            <w:bottom w:val="nil"/>
            <w:right w:val="nil"/>
          </w:tcBorders>
          <w:vAlign w:val="center"/>
        </w:tcPr>
        <w:p w14:paraId="77F19164" w14:textId="4FE7875E" w:rsidR="00045A2B" w:rsidRPr="0031506C" w:rsidRDefault="00045A2B">
          <w:pPr>
            <w:pStyle w:val="HeaderClassification"/>
          </w:pPr>
          <w:r>
            <w:fldChar w:fldCharType="begin"/>
          </w:r>
          <w:r>
            <w:instrText xml:space="preserve"> DOCVARIABLE  dvEndorsementClassification </w:instrText>
          </w:r>
          <w:r>
            <w:fldChar w:fldCharType="end"/>
          </w:r>
        </w:p>
      </w:tc>
    </w:tr>
  </w:tbl>
  <w:p w14:paraId="4FBEF454" w14:textId="77777777" w:rsidR="00045A2B" w:rsidRPr="0031506C" w:rsidRDefault="00045A2B">
    <w:pPr>
      <w:pStyle w:val="HeaderWhiteSpaceMasthe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1"/>
      <w:tblOverlap w:val="never"/>
      <w:tblW w:w="9638" w:type="dxa"/>
      <w:tblLayout w:type="fixed"/>
      <w:tblCellMar>
        <w:left w:w="0" w:type="dxa"/>
        <w:right w:w="0" w:type="dxa"/>
      </w:tblCellMar>
      <w:tblLook w:val="0420" w:firstRow="1" w:lastRow="0" w:firstColumn="0" w:lastColumn="0" w:noHBand="0" w:noVBand="1"/>
      <w:tblCaption w:val="Table for formatting purposes"/>
    </w:tblPr>
    <w:tblGrid>
      <w:gridCol w:w="6804"/>
      <w:gridCol w:w="2834"/>
    </w:tblGrid>
    <w:tr w:rsidR="00AA1BB1" w:rsidRPr="0031506C" w14:paraId="4F2AB568" w14:textId="77777777">
      <w:trPr>
        <w:cantSplit/>
        <w:trHeight w:hRule="exact" w:val="851"/>
      </w:trPr>
      <w:tc>
        <w:tcPr>
          <w:tcW w:w="9638" w:type="dxa"/>
          <w:gridSpan w:val="2"/>
          <w:tcBorders>
            <w:top w:val="nil"/>
            <w:left w:val="nil"/>
            <w:bottom w:val="nil"/>
            <w:right w:val="nil"/>
          </w:tcBorders>
          <w:vAlign w:val="center"/>
        </w:tcPr>
        <w:p w14:paraId="082D5BE3" w14:textId="33A168FB" w:rsidR="00045A2B" w:rsidRPr="0031506C" w:rsidRDefault="00045A2B">
          <w:pPr>
            <w:pStyle w:val="HeaderClassification"/>
          </w:pPr>
          <w:r>
            <w:fldChar w:fldCharType="begin"/>
          </w:r>
          <w:r>
            <w:instrText xml:space="preserve"> DOCVARIABLE  dvEndorsementClassification </w:instrText>
          </w:r>
          <w:r>
            <w:fldChar w:fldCharType="end"/>
          </w:r>
        </w:p>
      </w:tc>
    </w:tr>
    <w:tr w:rsidR="00AA1BB1" w:rsidRPr="0082438F" w14:paraId="69BCE2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rPr>
        <w:gridAfter w:val="1"/>
        <w:wAfter w:w="2834" w:type="dxa"/>
        <w:trHeight w:hRule="exact" w:val="624"/>
      </w:trPr>
      <w:tc>
        <w:tcPr>
          <w:tcW w:w="6804" w:type="dxa"/>
          <w:vAlign w:val="center"/>
        </w:tcPr>
        <w:p w14:paraId="347E3B7C" w14:textId="77777777" w:rsidR="00045A2B" w:rsidRPr="0082438F" w:rsidRDefault="00045A2B" w:rsidP="003545F1">
          <w:pPr>
            <w:pStyle w:val="USBodyText"/>
          </w:pPr>
        </w:p>
      </w:tc>
    </w:tr>
  </w:tbl>
  <w:p w14:paraId="57E6D41B" w14:textId="0A5D5DEF" w:rsidR="00045A2B" w:rsidRPr="00F91435" w:rsidRDefault="00045A2B">
    <w:pPr>
      <w:pStyle w:val="Header"/>
    </w:pPr>
  </w:p>
  <w:p w14:paraId="4D63F603" w14:textId="77777777" w:rsidR="00045A2B" w:rsidRDefault="00045A2B">
    <w:pPr>
      <w:pStyle w:val="Header"/>
    </w:pPr>
  </w:p>
  <w:p w14:paraId="0EE1A1A4" w14:textId="77777777" w:rsidR="00045A2B" w:rsidRDefault="00045A2B">
    <w:pPr>
      <w:pStyle w:val="Header"/>
    </w:pPr>
  </w:p>
  <w:p w14:paraId="0102CE2C" w14:textId="77777777" w:rsidR="00045A2B" w:rsidRPr="0031506C" w:rsidRDefault="00045A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1"/>
      <w:tblOverlap w:val="never"/>
      <w:tblW w:w="9638" w:type="dxa"/>
      <w:tblLayout w:type="fixed"/>
      <w:tblCellMar>
        <w:left w:w="0" w:type="dxa"/>
        <w:right w:w="0" w:type="dxa"/>
      </w:tblCellMar>
      <w:tblLook w:val="0420" w:firstRow="1" w:lastRow="0" w:firstColumn="0" w:lastColumn="0" w:noHBand="0" w:noVBand="1"/>
      <w:tblCaption w:val="Table for formatting purposes"/>
    </w:tblPr>
    <w:tblGrid>
      <w:gridCol w:w="9638"/>
    </w:tblGrid>
    <w:tr w:rsidR="00AA1BB1" w:rsidRPr="0031506C" w14:paraId="7E93CEE6" w14:textId="77777777">
      <w:trPr>
        <w:cantSplit/>
        <w:trHeight w:hRule="exact" w:val="851"/>
      </w:trPr>
      <w:tc>
        <w:tcPr>
          <w:tcW w:w="9638" w:type="dxa"/>
          <w:tcBorders>
            <w:top w:val="nil"/>
            <w:left w:val="nil"/>
            <w:bottom w:val="nil"/>
            <w:right w:val="nil"/>
          </w:tcBorders>
          <w:vAlign w:val="center"/>
        </w:tcPr>
        <w:p w14:paraId="54814729" w14:textId="2D104BF2" w:rsidR="00045A2B" w:rsidRPr="0031506C" w:rsidRDefault="00045A2B">
          <w:pPr>
            <w:pStyle w:val="HeaderClassification"/>
          </w:pPr>
          <w:r>
            <w:fldChar w:fldCharType="begin"/>
          </w:r>
          <w:r>
            <w:instrText xml:space="preserve"> DOCVARIABLE  dvEndorsementClassification </w:instrText>
          </w:r>
          <w:r>
            <w:fldChar w:fldCharType="end"/>
          </w:r>
        </w:p>
      </w:tc>
    </w:tr>
  </w:tbl>
  <w:p w14:paraId="07755A0D" w14:textId="77777777" w:rsidR="00045A2B" w:rsidRPr="0031506C" w:rsidRDefault="00045A2B">
    <w:pPr>
      <w:pStyle w:val="HeaderWhiteSpaceMasthe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1"/>
      <w:tblOverlap w:val="never"/>
      <w:tblW w:w="9638" w:type="dxa"/>
      <w:tblLayout w:type="fixed"/>
      <w:tblCellMar>
        <w:left w:w="0" w:type="dxa"/>
        <w:right w:w="0" w:type="dxa"/>
      </w:tblCellMar>
      <w:tblLook w:val="0420" w:firstRow="1" w:lastRow="0" w:firstColumn="0" w:lastColumn="0" w:noHBand="0" w:noVBand="1"/>
      <w:tblCaption w:val="Table for formatting purposes"/>
    </w:tblPr>
    <w:tblGrid>
      <w:gridCol w:w="9638"/>
    </w:tblGrid>
    <w:tr w:rsidR="00AA1BB1" w:rsidRPr="0031506C" w14:paraId="5A471B88" w14:textId="77777777">
      <w:trPr>
        <w:cantSplit/>
        <w:trHeight w:hRule="exact" w:val="851"/>
      </w:trPr>
      <w:tc>
        <w:tcPr>
          <w:tcW w:w="9638" w:type="dxa"/>
          <w:tcBorders>
            <w:top w:val="nil"/>
            <w:left w:val="nil"/>
            <w:bottom w:val="nil"/>
            <w:right w:val="nil"/>
          </w:tcBorders>
          <w:vAlign w:val="center"/>
        </w:tcPr>
        <w:p w14:paraId="3E338A22" w14:textId="107C0D59" w:rsidR="00045A2B" w:rsidRPr="0031506C" w:rsidRDefault="00045A2B">
          <w:pPr>
            <w:pStyle w:val="HeaderClassification"/>
          </w:pPr>
          <w:r>
            <w:fldChar w:fldCharType="begin"/>
          </w:r>
          <w:r>
            <w:instrText xml:space="preserve"> DOCVARIABLE  dvEndorsementClassification </w:instrText>
          </w:r>
          <w:r>
            <w:fldChar w:fldCharType="end"/>
          </w:r>
        </w:p>
      </w:tc>
    </w:tr>
  </w:tbl>
  <w:p w14:paraId="74F820CC" w14:textId="77777777" w:rsidR="00045A2B" w:rsidRPr="0031506C" w:rsidRDefault="00045A2B">
    <w:pPr>
      <w:pStyle w:val="HeaderWhiteSpaceMasthe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1"/>
      <w:tblOverlap w:val="never"/>
      <w:tblW w:w="9638" w:type="dxa"/>
      <w:tblLayout w:type="fixed"/>
      <w:tblCellMar>
        <w:left w:w="0" w:type="dxa"/>
        <w:right w:w="0" w:type="dxa"/>
      </w:tblCellMar>
      <w:tblLook w:val="0420" w:firstRow="1" w:lastRow="0" w:firstColumn="0" w:lastColumn="0" w:noHBand="0" w:noVBand="1"/>
      <w:tblCaption w:val="Table for formatting purposes"/>
    </w:tblPr>
    <w:tblGrid>
      <w:gridCol w:w="9638"/>
    </w:tblGrid>
    <w:tr w:rsidR="00AA1BB1" w:rsidRPr="0031506C" w14:paraId="604A676D" w14:textId="77777777">
      <w:trPr>
        <w:cantSplit/>
        <w:trHeight w:hRule="exact" w:val="851"/>
      </w:trPr>
      <w:tc>
        <w:tcPr>
          <w:tcW w:w="9638" w:type="dxa"/>
          <w:tcBorders>
            <w:top w:val="nil"/>
            <w:left w:val="nil"/>
            <w:bottom w:val="nil"/>
            <w:right w:val="nil"/>
          </w:tcBorders>
          <w:vAlign w:val="center"/>
        </w:tcPr>
        <w:p w14:paraId="34A2B018" w14:textId="1C370B99" w:rsidR="00045A2B" w:rsidRPr="0031506C" w:rsidRDefault="00045A2B">
          <w:pPr>
            <w:pStyle w:val="HeaderClassification"/>
          </w:pPr>
          <w:r>
            <w:fldChar w:fldCharType="begin"/>
          </w:r>
          <w:r>
            <w:instrText xml:space="preserve"> DOCVARIABLE  dvEndorsementClassification </w:instrText>
          </w:r>
          <w:r>
            <w:fldChar w:fldCharType="end"/>
          </w:r>
        </w:p>
      </w:tc>
    </w:tr>
  </w:tbl>
  <w:p w14:paraId="216EB138" w14:textId="77777777" w:rsidR="00045A2B" w:rsidRPr="0031506C" w:rsidRDefault="00045A2B">
    <w:pPr>
      <w:pStyle w:val="HeaderWhiteSpaceMasthe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4EC7"/>
    <w:multiLevelType w:val="hybridMultilevel"/>
    <w:tmpl w:val="CA7A50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1E4E19"/>
    <w:multiLevelType w:val="hybridMultilevel"/>
    <w:tmpl w:val="CBB20E96"/>
    <w:lvl w:ilvl="0" w:tplc="1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50D61FA"/>
    <w:multiLevelType w:val="hybridMultilevel"/>
    <w:tmpl w:val="54E2E794"/>
    <w:lvl w:ilvl="0" w:tplc="1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149F4B"/>
    <w:multiLevelType w:val="hybridMultilevel"/>
    <w:tmpl w:val="FEC8FBB6"/>
    <w:lvl w:ilvl="0" w:tplc="30AEFDD0">
      <w:start w:val="1"/>
      <w:numFmt w:val="bullet"/>
      <w:pStyle w:val="ListParagraph"/>
      <w:lvlText w:val=""/>
      <w:lvlJc w:val="left"/>
      <w:pPr>
        <w:ind w:left="720" w:hanging="360"/>
      </w:pPr>
      <w:rPr>
        <w:rFonts w:ascii="Symbol" w:hAnsi="Symbol" w:hint="default"/>
      </w:rPr>
    </w:lvl>
    <w:lvl w:ilvl="1" w:tplc="9AFE9030">
      <w:start w:val="1"/>
      <w:numFmt w:val="bullet"/>
      <w:lvlText w:val="o"/>
      <w:lvlJc w:val="left"/>
      <w:pPr>
        <w:ind w:left="1440" w:hanging="360"/>
      </w:pPr>
      <w:rPr>
        <w:rFonts w:ascii="Courier New" w:hAnsi="Courier New" w:hint="default"/>
      </w:rPr>
    </w:lvl>
    <w:lvl w:ilvl="2" w:tplc="10420B0C">
      <w:start w:val="1"/>
      <w:numFmt w:val="bullet"/>
      <w:lvlText w:val=""/>
      <w:lvlJc w:val="left"/>
      <w:pPr>
        <w:ind w:left="2160" w:hanging="360"/>
      </w:pPr>
      <w:rPr>
        <w:rFonts w:ascii="Wingdings" w:hAnsi="Wingdings" w:hint="default"/>
      </w:rPr>
    </w:lvl>
    <w:lvl w:ilvl="3" w:tplc="08A03EB2">
      <w:start w:val="1"/>
      <w:numFmt w:val="bullet"/>
      <w:lvlText w:val=""/>
      <w:lvlJc w:val="left"/>
      <w:pPr>
        <w:ind w:left="2880" w:hanging="360"/>
      </w:pPr>
      <w:rPr>
        <w:rFonts w:ascii="Symbol" w:hAnsi="Symbol" w:hint="default"/>
      </w:rPr>
    </w:lvl>
    <w:lvl w:ilvl="4" w:tplc="8648DFF4">
      <w:start w:val="1"/>
      <w:numFmt w:val="bullet"/>
      <w:lvlText w:val="o"/>
      <w:lvlJc w:val="left"/>
      <w:pPr>
        <w:ind w:left="3600" w:hanging="360"/>
      </w:pPr>
      <w:rPr>
        <w:rFonts w:ascii="Courier New" w:hAnsi="Courier New" w:hint="default"/>
      </w:rPr>
    </w:lvl>
    <w:lvl w:ilvl="5" w:tplc="549082DE">
      <w:start w:val="1"/>
      <w:numFmt w:val="bullet"/>
      <w:lvlText w:val=""/>
      <w:lvlJc w:val="left"/>
      <w:pPr>
        <w:ind w:left="4320" w:hanging="360"/>
      </w:pPr>
      <w:rPr>
        <w:rFonts w:ascii="Wingdings" w:hAnsi="Wingdings" w:hint="default"/>
      </w:rPr>
    </w:lvl>
    <w:lvl w:ilvl="6" w:tplc="08EA4CCC">
      <w:start w:val="1"/>
      <w:numFmt w:val="bullet"/>
      <w:lvlText w:val=""/>
      <w:lvlJc w:val="left"/>
      <w:pPr>
        <w:ind w:left="5040" w:hanging="360"/>
      </w:pPr>
      <w:rPr>
        <w:rFonts w:ascii="Symbol" w:hAnsi="Symbol" w:hint="default"/>
      </w:rPr>
    </w:lvl>
    <w:lvl w:ilvl="7" w:tplc="849E18D4">
      <w:start w:val="1"/>
      <w:numFmt w:val="bullet"/>
      <w:lvlText w:val="o"/>
      <w:lvlJc w:val="left"/>
      <w:pPr>
        <w:ind w:left="5760" w:hanging="360"/>
      </w:pPr>
      <w:rPr>
        <w:rFonts w:ascii="Courier New" w:hAnsi="Courier New" w:hint="default"/>
      </w:rPr>
    </w:lvl>
    <w:lvl w:ilvl="8" w:tplc="06B6CD76">
      <w:start w:val="1"/>
      <w:numFmt w:val="bullet"/>
      <w:lvlText w:val=""/>
      <w:lvlJc w:val="left"/>
      <w:pPr>
        <w:ind w:left="6480" w:hanging="360"/>
      </w:pPr>
      <w:rPr>
        <w:rFonts w:ascii="Wingdings" w:hAnsi="Wingdings" w:hint="default"/>
      </w:rPr>
    </w:lvl>
  </w:abstractNum>
  <w:abstractNum w:abstractNumId="4" w15:restartNumberingAfterBreak="0">
    <w:nsid w:val="0D0226BD"/>
    <w:multiLevelType w:val="hybridMultilevel"/>
    <w:tmpl w:val="6B82BC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9B6547"/>
    <w:multiLevelType w:val="hybridMultilevel"/>
    <w:tmpl w:val="60C82E4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14E675AA"/>
    <w:multiLevelType w:val="hybridMultilevel"/>
    <w:tmpl w:val="DF8C7A42"/>
    <w:lvl w:ilvl="0" w:tplc="1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521587E"/>
    <w:multiLevelType w:val="hybridMultilevel"/>
    <w:tmpl w:val="073E2832"/>
    <w:lvl w:ilvl="0" w:tplc="1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9E474C"/>
    <w:multiLevelType w:val="hybridMultilevel"/>
    <w:tmpl w:val="EFA2DC1E"/>
    <w:lvl w:ilvl="0" w:tplc="6C44E3BC">
      <w:start w:val="1"/>
      <w:numFmt w:val="bullet"/>
      <w:lvlText w:val=""/>
      <w:lvlJc w:val="left"/>
      <w:pPr>
        <w:ind w:left="720" w:hanging="360"/>
      </w:pPr>
      <w:rPr>
        <w:rFonts w:ascii="Symbol" w:hAnsi="Symbol" w:hint="default"/>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3AB0C35"/>
    <w:multiLevelType w:val="hybridMultilevel"/>
    <w:tmpl w:val="24924A2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8D40991"/>
    <w:multiLevelType w:val="hybridMultilevel"/>
    <w:tmpl w:val="189A2F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D0701B"/>
    <w:multiLevelType w:val="hybridMultilevel"/>
    <w:tmpl w:val="F18872D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06970CC"/>
    <w:multiLevelType w:val="hybridMultilevel"/>
    <w:tmpl w:val="2ECE075A"/>
    <w:lvl w:ilvl="0" w:tplc="78E08BF2">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8097897"/>
    <w:multiLevelType w:val="hybridMultilevel"/>
    <w:tmpl w:val="0130C8A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BB7DE7"/>
    <w:multiLevelType w:val="hybridMultilevel"/>
    <w:tmpl w:val="2872089A"/>
    <w:lvl w:ilvl="0" w:tplc="1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E079D9B"/>
    <w:multiLevelType w:val="hybridMultilevel"/>
    <w:tmpl w:val="AA5071BC"/>
    <w:lvl w:ilvl="0" w:tplc="C36207C0">
      <w:start w:val="1"/>
      <w:numFmt w:val="bullet"/>
      <w:pStyle w:val="CabStandard"/>
      <w:lvlText w:val="·"/>
      <w:lvlJc w:val="left"/>
      <w:pPr>
        <w:ind w:left="720" w:hanging="360"/>
      </w:pPr>
      <w:rPr>
        <w:rFonts w:ascii="Symbol" w:hAnsi="Symbol" w:hint="default"/>
      </w:rPr>
    </w:lvl>
    <w:lvl w:ilvl="1" w:tplc="A1B2B3FE">
      <w:start w:val="1"/>
      <w:numFmt w:val="bullet"/>
      <w:lvlText w:val="o"/>
      <w:lvlJc w:val="left"/>
      <w:pPr>
        <w:ind w:left="1440" w:hanging="360"/>
      </w:pPr>
      <w:rPr>
        <w:rFonts w:ascii="Courier New" w:hAnsi="Courier New" w:hint="default"/>
      </w:rPr>
    </w:lvl>
    <w:lvl w:ilvl="2" w:tplc="8C86727A">
      <w:start w:val="1"/>
      <w:numFmt w:val="bullet"/>
      <w:lvlText w:val=""/>
      <w:lvlJc w:val="left"/>
      <w:pPr>
        <w:ind w:left="2160" w:hanging="360"/>
      </w:pPr>
      <w:rPr>
        <w:rFonts w:ascii="Wingdings" w:hAnsi="Wingdings" w:hint="default"/>
      </w:rPr>
    </w:lvl>
    <w:lvl w:ilvl="3" w:tplc="3A1CCF2A">
      <w:start w:val="1"/>
      <w:numFmt w:val="bullet"/>
      <w:lvlText w:val=""/>
      <w:lvlJc w:val="left"/>
      <w:pPr>
        <w:ind w:left="2880" w:hanging="360"/>
      </w:pPr>
      <w:rPr>
        <w:rFonts w:ascii="Symbol" w:hAnsi="Symbol" w:hint="default"/>
      </w:rPr>
    </w:lvl>
    <w:lvl w:ilvl="4" w:tplc="F35835B0">
      <w:start w:val="1"/>
      <w:numFmt w:val="bullet"/>
      <w:lvlText w:val="o"/>
      <w:lvlJc w:val="left"/>
      <w:pPr>
        <w:ind w:left="3600" w:hanging="360"/>
      </w:pPr>
      <w:rPr>
        <w:rFonts w:ascii="Courier New" w:hAnsi="Courier New" w:hint="default"/>
      </w:rPr>
    </w:lvl>
    <w:lvl w:ilvl="5" w:tplc="F8D0E302">
      <w:start w:val="1"/>
      <w:numFmt w:val="bullet"/>
      <w:lvlText w:val=""/>
      <w:lvlJc w:val="left"/>
      <w:pPr>
        <w:ind w:left="4320" w:hanging="360"/>
      </w:pPr>
      <w:rPr>
        <w:rFonts w:ascii="Wingdings" w:hAnsi="Wingdings" w:hint="default"/>
      </w:rPr>
    </w:lvl>
    <w:lvl w:ilvl="6" w:tplc="5AE4719A">
      <w:start w:val="1"/>
      <w:numFmt w:val="bullet"/>
      <w:lvlText w:val=""/>
      <w:lvlJc w:val="left"/>
      <w:pPr>
        <w:ind w:left="5040" w:hanging="360"/>
      </w:pPr>
      <w:rPr>
        <w:rFonts w:ascii="Symbol" w:hAnsi="Symbol" w:hint="default"/>
      </w:rPr>
    </w:lvl>
    <w:lvl w:ilvl="7" w:tplc="8E18C5BA">
      <w:start w:val="1"/>
      <w:numFmt w:val="bullet"/>
      <w:lvlText w:val="o"/>
      <w:lvlJc w:val="left"/>
      <w:pPr>
        <w:ind w:left="5760" w:hanging="360"/>
      </w:pPr>
      <w:rPr>
        <w:rFonts w:ascii="Courier New" w:hAnsi="Courier New" w:hint="default"/>
      </w:rPr>
    </w:lvl>
    <w:lvl w:ilvl="8" w:tplc="0256FDE8">
      <w:start w:val="1"/>
      <w:numFmt w:val="bullet"/>
      <w:lvlText w:val=""/>
      <w:lvlJc w:val="left"/>
      <w:pPr>
        <w:ind w:left="6480" w:hanging="360"/>
      </w:pPr>
      <w:rPr>
        <w:rFonts w:ascii="Wingdings" w:hAnsi="Wingdings" w:hint="default"/>
      </w:rPr>
    </w:lvl>
  </w:abstractNum>
  <w:abstractNum w:abstractNumId="16" w15:restartNumberingAfterBreak="0">
    <w:nsid w:val="3F207FA5"/>
    <w:multiLevelType w:val="hybridMultilevel"/>
    <w:tmpl w:val="046048D4"/>
    <w:lvl w:ilvl="0" w:tplc="1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F45785E"/>
    <w:multiLevelType w:val="hybridMultilevel"/>
    <w:tmpl w:val="1D629D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14F40B2"/>
    <w:multiLevelType w:val="multilevel"/>
    <w:tmpl w:val="5964A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83B70"/>
    <w:multiLevelType w:val="hybridMultilevel"/>
    <w:tmpl w:val="3E5A6A30"/>
    <w:lvl w:ilvl="0" w:tplc="35C06968">
      <w:numFmt w:val="bullet"/>
      <w:lvlText w:val="•"/>
      <w:lvlJc w:val="left"/>
      <w:pPr>
        <w:ind w:left="1080" w:hanging="72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40715BF"/>
    <w:multiLevelType w:val="hybridMultilevel"/>
    <w:tmpl w:val="E588567E"/>
    <w:lvl w:ilvl="0" w:tplc="1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5AB6301"/>
    <w:multiLevelType w:val="hybridMultilevel"/>
    <w:tmpl w:val="AF1C36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78D2A5B"/>
    <w:multiLevelType w:val="hybridMultilevel"/>
    <w:tmpl w:val="20F4A6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B0010C7"/>
    <w:multiLevelType w:val="hybridMultilevel"/>
    <w:tmpl w:val="C5C4AA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65A1263"/>
    <w:multiLevelType w:val="hybridMultilevel"/>
    <w:tmpl w:val="6018DBB8"/>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589B7BE7"/>
    <w:multiLevelType w:val="hybridMultilevel"/>
    <w:tmpl w:val="496624BA"/>
    <w:lvl w:ilvl="0" w:tplc="1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5DD32BF9"/>
    <w:multiLevelType w:val="hybridMultilevel"/>
    <w:tmpl w:val="6832B968"/>
    <w:lvl w:ilvl="0" w:tplc="1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19F6816"/>
    <w:multiLevelType w:val="hybridMultilevel"/>
    <w:tmpl w:val="A30CA8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8E4425E"/>
    <w:multiLevelType w:val="hybridMultilevel"/>
    <w:tmpl w:val="59AA2D28"/>
    <w:lvl w:ilvl="0" w:tplc="152CB4D2">
      <w:numFmt w:val="bullet"/>
      <w:lvlText w:val="-"/>
      <w:lvlJc w:val="left"/>
      <w:pPr>
        <w:ind w:left="420" w:hanging="360"/>
      </w:pPr>
      <w:rPr>
        <w:rFonts w:ascii="Arial" w:eastAsiaTheme="minorHAnsi" w:hAnsi="Arial" w:cs="Arial"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29" w15:restartNumberingAfterBreak="0">
    <w:nsid w:val="69C757E7"/>
    <w:multiLevelType w:val="hybridMultilevel"/>
    <w:tmpl w:val="04DA5C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474549C"/>
    <w:multiLevelType w:val="hybridMultilevel"/>
    <w:tmpl w:val="7B841A0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8826613"/>
    <w:multiLevelType w:val="hybridMultilevel"/>
    <w:tmpl w:val="AC526E4C"/>
    <w:lvl w:ilvl="0" w:tplc="6C44E3BC">
      <w:start w:val="1"/>
      <w:numFmt w:val="bullet"/>
      <w:lvlText w:val=""/>
      <w:lvlJc w:val="left"/>
      <w:pPr>
        <w:ind w:left="720" w:hanging="360"/>
      </w:pPr>
      <w:rPr>
        <w:rFonts w:ascii="Symbol" w:hAnsi="Symbol" w:hint="default"/>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A125FD9"/>
    <w:multiLevelType w:val="hybridMultilevel"/>
    <w:tmpl w:val="251AD7A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CAC3848"/>
    <w:multiLevelType w:val="hybridMultilevel"/>
    <w:tmpl w:val="DA4648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84975056">
    <w:abstractNumId w:val="3"/>
  </w:num>
  <w:num w:numId="2" w16cid:durableId="58945867">
    <w:abstractNumId w:val="15"/>
  </w:num>
  <w:num w:numId="3" w16cid:durableId="1629438119">
    <w:abstractNumId w:val="4"/>
  </w:num>
  <w:num w:numId="4" w16cid:durableId="1175415290">
    <w:abstractNumId w:val="12"/>
  </w:num>
  <w:num w:numId="5" w16cid:durableId="1221937308">
    <w:abstractNumId w:val="9"/>
  </w:num>
  <w:num w:numId="6" w16cid:durableId="747458527">
    <w:abstractNumId w:val="29"/>
  </w:num>
  <w:num w:numId="7" w16cid:durableId="1670062530">
    <w:abstractNumId w:val="21"/>
  </w:num>
  <w:num w:numId="8" w16cid:durableId="2101292788">
    <w:abstractNumId w:val="33"/>
  </w:num>
  <w:num w:numId="9" w16cid:durableId="1542551866">
    <w:abstractNumId w:val="13"/>
  </w:num>
  <w:num w:numId="10" w16cid:durableId="1925335089">
    <w:abstractNumId w:val="10"/>
  </w:num>
  <w:num w:numId="11" w16cid:durableId="1462309288">
    <w:abstractNumId w:val="23"/>
  </w:num>
  <w:num w:numId="12" w16cid:durableId="1572040544">
    <w:abstractNumId w:val="27"/>
  </w:num>
  <w:num w:numId="13" w16cid:durableId="2058434711">
    <w:abstractNumId w:val="0"/>
  </w:num>
  <w:num w:numId="14" w16cid:durableId="17779500">
    <w:abstractNumId w:val="19"/>
  </w:num>
  <w:num w:numId="15" w16cid:durableId="1610813050">
    <w:abstractNumId w:val="31"/>
  </w:num>
  <w:num w:numId="16" w16cid:durableId="1184249528">
    <w:abstractNumId w:val="8"/>
  </w:num>
  <w:num w:numId="17" w16cid:durableId="338695927">
    <w:abstractNumId w:val="24"/>
  </w:num>
  <w:num w:numId="18" w16cid:durableId="2137404521">
    <w:abstractNumId w:val="17"/>
  </w:num>
  <w:num w:numId="19" w16cid:durableId="549457625">
    <w:abstractNumId w:val="22"/>
  </w:num>
  <w:num w:numId="20" w16cid:durableId="623193076">
    <w:abstractNumId w:val="5"/>
  </w:num>
  <w:num w:numId="21" w16cid:durableId="705376754">
    <w:abstractNumId w:val="11"/>
  </w:num>
  <w:num w:numId="22" w16cid:durableId="1531340178">
    <w:abstractNumId w:val="28"/>
  </w:num>
  <w:num w:numId="23" w16cid:durableId="9337162">
    <w:abstractNumId w:val="30"/>
  </w:num>
  <w:num w:numId="24" w16cid:durableId="989211312">
    <w:abstractNumId w:val="32"/>
  </w:num>
  <w:num w:numId="25" w16cid:durableId="1478570695">
    <w:abstractNumId w:val="18"/>
  </w:num>
  <w:num w:numId="26" w16cid:durableId="1463109185">
    <w:abstractNumId w:val="25"/>
  </w:num>
  <w:num w:numId="27" w16cid:durableId="1359696557">
    <w:abstractNumId w:val="2"/>
  </w:num>
  <w:num w:numId="28" w16cid:durableId="1357733613">
    <w:abstractNumId w:val="16"/>
  </w:num>
  <w:num w:numId="29" w16cid:durableId="1166438325">
    <w:abstractNumId w:val="14"/>
  </w:num>
  <w:num w:numId="30" w16cid:durableId="257644467">
    <w:abstractNumId w:val="6"/>
  </w:num>
  <w:num w:numId="31" w16cid:durableId="311906915">
    <w:abstractNumId w:val="7"/>
  </w:num>
  <w:num w:numId="32" w16cid:durableId="308899566">
    <w:abstractNumId w:val="20"/>
  </w:num>
  <w:num w:numId="33" w16cid:durableId="556235905">
    <w:abstractNumId w:val="26"/>
  </w:num>
  <w:num w:numId="34" w16cid:durableId="184080728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5B"/>
    <w:rsid w:val="00004F67"/>
    <w:rsid w:val="00005835"/>
    <w:rsid w:val="000058DA"/>
    <w:rsid w:val="00010342"/>
    <w:rsid w:val="00016FB7"/>
    <w:rsid w:val="00017CCA"/>
    <w:rsid w:val="00025E69"/>
    <w:rsid w:val="0002667D"/>
    <w:rsid w:val="0003430A"/>
    <w:rsid w:val="00034324"/>
    <w:rsid w:val="000369A5"/>
    <w:rsid w:val="000377A5"/>
    <w:rsid w:val="00037C5B"/>
    <w:rsid w:val="00041446"/>
    <w:rsid w:val="00042312"/>
    <w:rsid w:val="00043608"/>
    <w:rsid w:val="00044F11"/>
    <w:rsid w:val="00045A2B"/>
    <w:rsid w:val="000468FF"/>
    <w:rsid w:val="000469ED"/>
    <w:rsid w:val="00047ECA"/>
    <w:rsid w:val="00050523"/>
    <w:rsid w:val="000514EF"/>
    <w:rsid w:val="00054272"/>
    <w:rsid w:val="0005795F"/>
    <w:rsid w:val="00057D16"/>
    <w:rsid w:val="00061776"/>
    <w:rsid w:val="00062C15"/>
    <w:rsid w:val="00065501"/>
    <w:rsid w:val="0006710F"/>
    <w:rsid w:val="0006719A"/>
    <w:rsid w:val="000671A9"/>
    <w:rsid w:val="00071668"/>
    <w:rsid w:val="0007289F"/>
    <w:rsid w:val="0007464F"/>
    <w:rsid w:val="00081DCA"/>
    <w:rsid w:val="00086479"/>
    <w:rsid w:val="00092D04"/>
    <w:rsid w:val="00093CCB"/>
    <w:rsid w:val="000945BE"/>
    <w:rsid w:val="00094F21"/>
    <w:rsid w:val="00094F6F"/>
    <w:rsid w:val="00096DD2"/>
    <w:rsid w:val="00096F55"/>
    <w:rsid w:val="00097348"/>
    <w:rsid w:val="000A04CF"/>
    <w:rsid w:val="000A0594"/>
    <w:rsid w:val="000A5B7C"/>
    <w:rsid w:val="000B14C4"/>
    <w:rsid w:val="000B4D4E"/>
    <w:rsid w:val="000B521E"/>
    <w:rsid w:val="000B684D"/>
    <w:rsid w:val="000B7A29"/>
    <w:rsid w:val="000C1830"/>
    <w:rsid w:val="000C1C05"/>
    <w:rsid w:val="000C26BB"/>
    <w:rsid w:val="000C4071"/>
    <w:rsid w:val="000C4808"/>
    <w:rsid w:val="000C75BD"/>
    <w:rsid w:val="000C7B98"/>
    <w:rsid w:val="000D4053"/>
    <w:rsid w:val="000D7238"/>
    <w:rsid w:val="000E37F9"/>
    <w:rsid w:val="000E698B"/>
    <w:rsid w:val="000E750D"/>
    <w:rsid w:val="000E79E3"/>
    <w:rsid w:val="000F238D"/>
    <w:rsid w:val="000F38AA"/>
    <w:rsid w:val="000F3A13"/>
    <w:rsid w:val="000F699B"/>
    <w:rsid w:val="0010036C"/>
    <w:rsid w:val="00100D04"/>
    <w:rsid w:val="00101913"/>
    <w:rsid w:val="0010645F"/>
    <w:rsid w:val="001106D3"/>
    <w:rsid w:val="00111C44"/>
    <w:rsid w:val="00112123"/>
    <w:rsid w:val="00114D2D"/>
    <w:rsid w:val="001157FC"/>
    <w:rsid w:val="00117A8E"/>
    <w:rsid w:val="00117EAC"/>
    <w:rsid w:val="001213A5"/>
    <w:rsid w:val="001262C5"/>
    <w:rsid w:val="00126D48"/>
    <w:rsid w:val="00127EA6"/>
    <w:rsid w:val="00130692"/>
    <w:rsid w:val="001318F9"/>
    <w:rsid w:val="00133311"/>
    <w:rsid w:val="00133CF3"/>
    <w:rsid w:val="00141964"/>
    <w:rsid w:val="00142350"/>
    <w:rsid w:val="00143121"/>
    <w:rsid w:val="001453ED"/>
    <w:rsid w:val="00145D11"/>
    <w:rsid w:val="00151684"/>
    <w:rsid w:val="00152624"/>
    <w:rsid w:val="00154747"/>
    <w:rsid w:val="001551ED"/>
    <w:rsid w:val="00155670"/>
    <w:rsid w:val="001556C2"/>
    <w:rsid w:val="0015647D"/>
    <w:rsid w:val="001667A6"/>
    <w:rsid w:val="00166E34"/>
    <w:rsid w:val="00167258"/>
    <w:rsid w:val="001676E9"/>
    <w:rsid w:val="00173DED"/>
    <w:rsid w:val="00174AF0"/>
    <w:rsid w:val="00175873"/>
    <w:rsid w:val="001821E0"/>
    <w:rsid w:val="001840E9"/>
    <w:rsid w:val="00185937"/>
    <w:rsid w:val="001867CE"/>
    <w:rsid w:val="0019058D"/>
    <w:rsid w:val="0019084E"/>
    <w:rsid w:val="0019672B"/>
    <w:rsid w:val="001A1612"/>
    <w:rsid w:val="001A23B1"/>
    <w:rsid w:val="001A2556"/>
    <w:rsid w:val="001A2AB3"/>
    <w:rsid w:val="001A2D1B"/>
    <w:rsid w:val="001A2EF5"/>
    <w:rsid w:val="001A3107"/>
    <w:rsid w:val="001A411B"/>
    <w:rsid w:val="001B0727"/>
    <w:rsid w:val="001B2195"/>
    <w:rsid w:val="001B2B4A"/>
    <w:rsid w:val="001B468E"/>
    <w:rsid w:val="001B74C0"/>
    <w:rsid w:val="001C0A55"/>
    <w:rsid w:val="001C0E82"/>
    <w:rsid w:val="001C1A85"/>
    <w:rsid w:val="001C33EB"/>
    <w:rsid w:val="001C7B44"/>
    <w:rsid w:val="001D1325"/>
    <w:rsid w:val="001D1BEF"/>
    <w:rsid w:val="001D44B2"/>
    <w:rsid w:val="001D50B3"/>
    <w:rsid w:val="001D634C"/>
    <w:rsid w:val="001D75D4"/>
    <w:rsid w:val="001D7893"/>
    <w:rsid w:val="001E3C96"/>
    <w:rsid w:val="001E56C6"/>
    <w:rsid w:val="001E6AA7"/>
    <w:rsid w:val="001E6BA9"/>
    <w:rsid w:val="001F498D"/>
    <w:rsid w:val="001F4A2A"/>
    <w:rsid w:val="001F599F"/>
    <w:rsid w:val="001F5BEB"/>
    <w:rsid w:val="001F5C31"/>
    <w:rsid w:val="001F65E7"/>
    <w:rsid w:val="002008F4"/>
    <w:rsid w:val="00204FD0"/>
    <w:rsid w:val="00205297"/>
    <w:rsid w:val="00207EC2"/>
    <w:rsid w:val="002133F0"/>
    <w:rsid w:val="0021489F"/>
    <w:rsid w:val="002149BD"/>
    <w:rsid w:val="00215B3F"/>
    <w:rsid w:val="0022098F"/>
    <w:rsid w:val="00223D08"/>
    <w:rsid w:val="00225082"/>
    <w:rsid w:val="00225920"/>
    <w:rsid w:val="00226C76"/>
    <w:rsid w:val="00227721"/>
    <w:rsid w:val="0022790B"/>
    <w:rsid w:val="00236B16"/>
    <w:rsid w:val="00237878"/>
    <w:rsid w:val="00240818"/>
    <w:rsid w:val="00240E87"/>
    <w:rsid w:val="002440D2"/>
    <w:rsid w:val="002443AF"/>
    <w:rsid w:val="0024462E"/>
    <w:rsid w:val="00245168"/>
    <w:rsid w:val="0024614C"/>
    <w:rsid w:val="00251ED1"/>
    <w:rsid w:val="002553AD"/>
    <w:rsid w:val="00256F9E"/>
    <w:rsid w:val="002602D9"/>
    <w:rsid w:val="00261FE9"/>
    <w:rsid w:val="00263617"/>
    <w:rsid w:val="00267B36"/>
    <w:rsid w:val="00271DC0"/>
    <w:rsid w:val="00273C9D"/>
    <w:rsid w:val="0027503D"/>
    <w:rsid w:val="0028038B"/>
    <w:rsid w:val="00280FB5"/>
    <w:rsid w:val="00283B34"/>
    <w:rsid w:val="00285422"/>
    <w:rsid w:val="0029224C"/>
    <w:rsid w:val="00293BFE"/>
    <w:rsid w:val="00294945"/>
    <w:rsid w:val="002A0E04"/>
    <w:rsid w:val="002A1F70"/>
    <w:rsid w:val="002A221A"/>
    <w:rsid w:val="002B1E2F"/>
    <w:rsid w:val="002B31ED"/>
    <w:rsid w:val="002B5812"/>
    <w:rsid w:val="002B652A"/>
    <w:rsid w:val="002B7960"/>
    <w:rsid w:val="002C08B7"/>
    <w:rsid w:val="002C57C8"/>
    <w:rsid w:val="002D0787"/>
    <w:rsid w:val="002D1DC8"/>
    <w:rsid w:val="002D34E6"/>
    <w:rsid w:val="002D4FAA"/>
    <w:rsid w:val="002D5496"/>
    <w:rsid w:val="002E0545"/>
    <w:rsid w:val="002E16D7"/>
    <w:rsid w:val="002E4110"/>
    <w:rsid w:val="002E6A08"/>
    <w:rsid w:val="002E6FDC"/>
    <w:rsid w:val="002E75CB"/>
    <w:rsid w:val="002E79D4"/>
    <w:rsid w:val="002F0101"/>
    <w:rsid w:val="002F14F1"/>
    <w:rsid w:val="002F2C2B"/>
    <w:rsid w:val="002F588A"/>
    <w:rsid w:val="002F61CA"/>
    <w:rsid w:val="00300035"/>
    <w:rsid w:val="00303660"/>
    <w:rsid w:val="00305344"/>
    <w:rsid w:val="0031031D"/>
    <w:rsid w:val="00314805"/>
    <w:rsid w:val="003164FB"/>
    <w:rsid w:val="00320272"/>
    <w:rsid w:val="00320837"/>
    <w:rsid w:val="003209DC"/>
    <w:rsid w:val="00320D49"/>
    <w:rsid w:val="003223A6"/>
    <w:rsid w:val="00323517"/>
    <w:rsid w:val="00323B21"/>
    <w:rsid w:val="00324B41"/>
    <w:rsid w:val="00325BDD"/>
    <w:rsid w:val="003277D2"/>
    <w:rsid w:val="00330709"/>
    <w:rsid w:val="00334934"/>
    <w:rsid w:val="003408F9"/>
    <w:rsid w:val="00340F66"/>
    <w:rsid w:val="00345844"/>
    <w:rsid w:val="00350BDF"/>
    <w:rsid w:val="00351C6F"/>
    <w:rsid w:val="003545F1"/>
    <w:rsid w:val="003552D5"/>
    <w:rsid w:val="003578BA"/>
    <w:rsid w:val="00365B6E"/>
    <w:rsid w:val="003700E4"/>
    <w:rsid w:val="003700F6"/>
    <w:rsid w:val="0037154B"/>
    <w:rsid w:val="00371B6B"/>
    <w:rsid w:val="00372A62"/>
    <w:rsid w:val="00373A30"/>
    <w:rsid w:val="00374923"/>
    <w:rsid w:val="003752CC"/>
    <w:rsid w:val="00376215"/>
    <w:rsid w:val="00376AF7"/>
    <w:rsid w:val="00377378"/>
    <w:rsid w:val="00380247"/>
    <w:rsid w:val="00380AFB"/>
    <w:rsid w:val="00380CA4"/>
    <w:rsid w:val="00382AE6"/>
    <w:rsid w:val="00382EA3"/>
    <w:rsid w:val="003841D6"/>
    <w:rsid w:val="00385B37"/>
    <w:rsid w:val="003865DD"/>
    <w:rsid w:val="003921B7"/>
    <w:rsid w:val="00392892"/>
    <w:rsid w:val="00393072"/>
    <w:rsid w:val="00393A94"/>
    <w:rsid w:val="003949E2"/>
    <w:rsid w:val="003969FC"/>
    <w:rsid w:val="003A0401"/>
    <w:rsid w:val="003A0B1A"/>
    <w:rsid w:val="003A46CE"/>
    <w:rsid w:val="003A479B"/>
    <w:rsid w:val="003A5FE2"/>
    <w:rsid w:val="003B51FA"/>
    <w:rsid w:val="003C1264"/>
    <w:rsid w:val="003C2FD6"/>
    <w:rsid w:val="003C5EDC"/>
    <w:rsid w:val="003D04DA"/>
    <w:rsid w:val="003D0B69"/>
    <w:rsid w:val="003D0E0E"/>
    <w:rsid w:val="003D4F1E"/>
    <w:rsid w:val="003D73F2"/>
    <w:rsid w:val="003E5D2E"/>
    <w:rsid w:val="003E5EA6"/>
    <w:rsid w:val="003E67E8"/>
    <w:rsid w:val="003E6982"/>
    <w:rsid w:val="003F2C45"/>
    <w:rsid w:val="003F7B7F"/>
    <w:rsid w:val="003F7E54"/>
    <w:rsid w:val="00402327"/>
    <w:rsid w:val="00404CFA"/>
    <w:rsid w:val="004050B7"/>
    <w:rsid w:val="00406020"/>
    <w:rsid w:val="004065E8"/>
    <w:rsid w:val="00407F66"/>
    <w:rsid w:val="004127E4"/>
    <w:rsid w:val="00413659"/>
    <w:rsid w:val="00414492"/>
    <w:rsid w:val="004145DF"/>
    <w:rsid w:val="004147DC"/>
    <w:rsid w:val="00415995"/>
    <w:rsid w:val="00415C51"/>
    <w:rsid w:val="004212F7"/>
    <w:rsid w:val="00421B51"/>
    <w:rsid w:val="00421E66"/>
    <w:rsid w:val="00424CD2"/>
    <w:rsid w:val="004259E6"/>
    <w:rsid w:val="00425AF7"/>
    <w:rsid w:val="0042660F"/>
    <w:rsid w:val="0043080B"/>
    <w:rsid w:val="00430E8D"/>
    <w:rsid w:val="0043339C"/>
    <w:rsid w:val="004418F9"/>
    <w:rsid w:val="00441F7D"/>
    <w:rsid w:val="0044311A"/>
    <w:rsid w:val="004462DD"/>
    <w:rsid w:val="0045225C"/>
    <w:rsid w:val="004522D3"/>
    <w:rsid w:val="00461E39"/>
    <w:rsid w:val="00463187"/>
    <w:rsid w:val="0047305F"/>
    <w:rsid w:val="00473F20"/>
    <w:rsid w:val="004774E1"/>
    <w:rsid w:val="00480DEA"/>
    <w:rsid w:val="0048285F"/>
    <w:rsid w:val="00482AB0"/>
    <w:rsid w:val="00485886"/>
    <w:rsid w:val="00487AE8"/>
    <w:rsid w:val="00493EFE"/>
    <w:rsid w:val="00495BD3"/>
    <w:rsid w:val="0049760A"/>
    <w:rsid w:val="004A1B19"/>
    <w:rsid w:val="004A2608"/>
    <w:rsid w:val="004A2FCD"/>
    <w:rsid w:val="004A34AC"/>
    <w:rsid w:val="004A3E49"/>
    <w:rsid w:val="004A5153"/>
    <w:rsid w:val="004B432D"/>
    <w:rsid w:val="004B4F1D"/>
    <w:rsid w:val="004B53BC"/>
    <w:rsid w:val="004B7268"/>
    <w:rsid w:val="004C01AF"/>
    <w:rsid w:val="004C7AC9"/>
    <w:rsid w:val="004D0A4B"/>
    <w:rsid w:val="004D3D99"/>
    <w:rsid w:val="004D55AD"/>
    <w:rsid w:val="004D5955"/>
    <w:rsid w:val="004D5C68"/>
    <w:rsid w:val="004D6BF6"/>
    <w:rsid w:val="004E08E4"/>
    <w:rsid w:val="004E0BA7"/>
    <w:rsid w:val="004E5056"/>
    <w:rsid w:val="004E61C9"/>
    <w:rsid w:val="004E6882"/>
    <w:rsid w:val="004E6E77"/>
    <w:rsid w:val="004E7D39"/>
    <w:rsid w:val="004F1504"/>
    <w:rsid w:val="004F2268"/>
    <w:rsid w:val="004F247A"/>
    <w:rsid w:val="004F5B83"/>
    <w:rsid w:val="004F6CC8"/>
    <w:rsid w:val="004F79E6"/>
    <w:rsid w:val="004F7C25"/>
    <w:rsid w:val="00500236"/>
    <w:rsid w:val="00500378"/>
    <w:rsid w:val="005011DD"/>
    <w:rsid w:val="00505FFB"/>
    <w:rsid w:val="0050693F"/>
    <w:rsid w:val="00507117"/>
    <w:rsid w:val="00507A7E"/>
    <w:rsid w:val="00511138"/>
    <w:rsid w:val="00512BE3"/>
    <w:rsid w:val="005139A2"/>
    <w:rsid w:val="00515715"/>
    <w:rsid w:val="005162ED"/>
    <w:rsid w:val="0051641E"/>
    <w:rsid w:val="00516813"/>
    <w:rsid w:val="00527F72"/>
    <w:rsid w:val="00532216"/>
    <w:rsid w:val="00532904"/>
    <w:rsid w:val="00535443"/>
    <w:rsid w:val="00537564"/>
    <w:rsid w:val="00542A06"/>
    <w:rsid w:val="00542E0F"/>
    <w:rsid w:val="00543140"/>
    <w:rsid w:val="0054788F"/>
    <w:rsid w:val="00554EEE"/>
    <w:rsid w:val="0055605F"/>
    <w:rsid w:val="00557DAB"/>
    <w:rsid w:val="00560BFB"/>
    <w:rsid w:val="00561B05"/>
    <w:rsid w:val="00562E23"/>
    <w:rsid w:val="00563D5C"/>
    <w:rsid w:val="0056418D"/>
    <w:rsid w:val="00567D4F"/>
    <w:rsid w:val="0057084A"/>
    <w:rsid w:val="00570A61"/>
    <w:rsid w:val="00570EB6"/>
    <w:rsid w:val="005729F0"/>
    <w:rsid w:val="00573669"/>
    <w:rsid w:val="005744E8"/>
    <w:rsid w:val="00576103"/>
    <w:rsid w:val="00576868"/>
    <w:rsid w:val="00584543"/>
    <w:rsid w:val="00584DB6"/>
    <w:rsid w:val="005872D7"/>
    <w:rsid w:val="00587534"/>
    <w:rsid w:val="00590D77"/>
    <w:rsid w:val="005925C4"/>
    <w:rsid w:val="0059495E"/>
    <w:rsid w:val="00594B28"/>
    <w:rsid w:val="00596CEA"/>
    <w:rsid w:val="00597008"/>
    <w:rsid w:val="005A21EE"/>
    <w:rsid w:val="005A48C1"/>
    <w:rsid w:val="005A5FDA"/>
    <w:rsid w:val="005B036A"/>
    <w:rsid w:val="005B2413"/>
    <w:rsid w:val="005B28C0"/>
    <w:rsid w:val="005B5F05"/>
    <w:rsid w:val="005C0223"/>
    <w:rsid w:val="005C0372"/>
    <w:rsid w:val="005D0B5A"/>
    <w:rsid w:val="005D1BA8"/>
    <w:rsid w:val="005D25E6"/>
    <w:rsid w:val="005D274E"/>
    <w:rsid w:val="005D2EC3"/>
    <w:rsid w:val="005D4453"/>
    <w:rsid w:val="005D5F97"/>
    <w:rsid w:val="005D61E7"/>
    <w:rsid w:val="005D6CF3"/>
    <w:rsid w:val="005E00B5"/>
    <w:rsid w:val="005E3662"/>
    <w:rsid w:val="005E7E54"/>
    <w:rsid w:val="005F2932"/>
    <w:rsid w:val="005F2D49"/>
    <w:rsid w:val="005F34E7"/>
    <w:rsid w:val="005F3B70"/>
    <w:rsid w:val="00600000"/>
    <w:rsid w:val="006044BD"/>
    <w:rsid w:val="00611343"/>
    <w:rsid w:val="00612041"/>
    <w:rsid w:val="0061422E"/>
    <w:rsid w:val="006147D5"/>
    <w:rsid w:val="006158DC"/>
    <w:rsid w:val="0061687E"/>
    <w:rsid w:val="00616C07"/>
    <w:rsid w:val="00620313"/>
    <w:rsid w:val="0062343A"/>
    <w:rsid w:val="006250BD"/>
    <w:rsid w:val="006259D6"/>
    <w:rsid w:val="0062635B"/>
    <w:rsid w:val="0063109F"/>
    <w:rsid w:val="00631186"/>
    <w:rsid w:val="00633BA1"/>
    <w:rsid w:val="00633EF4"/>
    <w:rsid w:val="00636CE0"/>
    <w:rsid w:val="006377E1"/>
    <w:rsid w:val="00640BA5"/>
    <w:rsid w:val="00643720"/>
    <w:rsid w:val="0064423D"/>
    <w:rsid w:val="00645905"/>
    <w:rsid w:val="00645D1F"/>
    <w:rsid w:val="0064649A"/>
    <w:rsid w:val="00646C1B"/>
    <w:rsid w:val="00647253"/>
    <w:rsid w:val="00647B58"/>
    <w:rsid w:val="006512AC"/>
    <w:rsid w:val="00653AA2"/>
    <w:rsid w:val="00653DE1"/>
    <w:rsid w:val="00654F0E"/>
    <w:rsid w:val="006551BB"/>
    <w:rsid w:val="00656D67"/>
    <w:rsid w:val="00657965"/>
    <w:rsid w:val="006579B1"/>
    <w:rsid w:val="00657BFB"/>
    <w:rsid w:val="00662989"/>
    <w:rsid w:val="0067327B"/>
    <w:rsid w:val="00674B46"/>
    <w:rsid w:val="00674F9C"/>
    <w:rsid w:val="00676F30"/>
    <w:rsid w:val="00683388"/>
    <w:rsid w:val="00693864"/>
    <w:rsid w:val="00694512"/>
    <w:rsid w:val="006A0316"/>
    <w:rsid w:val="006A10D9"/>
    <w:rsid w:val="006A3308"/>
    <w:rsid w:val="006A3C97"/>
    <w:rsid w:val="006A5BB8"/>
    <w:rsid w:val="006A7FB9"/>
    <w:rsid w:val="006B1127"/>
    <w:rsid w:val="006B28F4"/>
    <w:rsid w:val="006B3F4A"/>
    <w:rsid w:val="006B5389"/>
    <w:rsid w:val="006C205B"/>
    <w:rsid w:val="006C3F2E"/>
    <w:rsid w:val="006C6702"/>
    <w:rsid w:val="006C7C04"/>
    <w:rsid w:val="006D03D8"/>
    <w:rsid w:val="006D276E"/>
    <w:rsid w:val="006D2DB8"/>
    <w:rsid w:val="006D4E5E"/>
    <w:rsid w:val="006D5373"/>
    <w:rsid w:val="006E41E4"/>
    <w:rsid w:val="006E70CC"/>
    <w:rsid w:val="006F4933"/>
    <w:rsid w:val="006F54F2"/>
    <w:rsid w:val="006F7C7A"/>
    <w:rsid w:val="006F7CA1"/>
    <w:rsid w:val="00701F54"/>
    <w:rsid w:val="00704467"/>
    <w:rsid w:val="00713411"/>
    <w:rsid w:val="007211AB"/>
    <w:rsid w:val="0072319A"/>
    <w:rsid w:val="00723847"/>
    <w:rsid w:val="007258F9"/>
    <w:rsid w:val="007272FE"/>
    <w:rsid w:val="00733951"/>
    <w:rsid w:val="007351F3"/>
    <w:rsid w:val="0073683D"/>
    <w:rsid w:val="00740537"/>
    <w:rsid w:val="00740890"/>
    <w:rsid w:val="007414D1"/>
    <w:rsid w:val="00742D16"/>
    <w:rsid w:val="00742D54"/>
    <w:rsid w:val="007444B3"/>
    <w:rsid w:val="00745AA7"/>
    <w:rsid w:val="007463E0"/>
    <w:rsid w:val="00746EB7"/>
    <w:rsid w:val="00747416"/>
    <w:rsid w:val="00747CF2"/>
    <w:rsid w:val="0075026D"/>
    <w:rsid w:val="00750D3E"/>
    <w:rsid w:val="00752EE4"/>
    <w:rsid w:val="007557B5"/>
    <w:rsid w:val="00755CB6"/>
    <w:rsid w:val="00756331"/>
    <w:rsid w:val="0075686A"/>
    <w:rsid w:val="007568E4"/>
    <w:rsid w:val="007645B1"/>
    <w:rsid w:val="007718FF"/>
    <w:rsid w:val="007732C4"/>
    <w:rsid w:val="00777078"/>
    <w:rsid w:val="00781248"/>
    <w:rsid w:val="00782CBF"/>
    <w:rsid w:val="00782FFE"/>
    <w:rsid w:val="007850F3"/>
    <w:rsid w:val="007852D7"/>
    <w:rsid w:val="00786DD7"/>
    <w:rsid w:val="00790D2C"/>
    <w:rsid w:val="007913AF"/>
    <w:rsid w:val="00792AEE"/>
    <w:rsid w:val="007946F9"/>
    <w:rsid w:val="00795F2D"/>
    <w:rsid w:val="007A126C"/>
    <w:rsid w:val="007A54DD"/>
    <w:rsid w:val="007B05A0"/>
    <w:rsid w:val="007B2C2E"/>
    <w:rsid w:val="007B40F0"/>
    <w:rsid w:val="007B53D5"/>
    <w:rsid w:val="007B7182"/>
    <w:rsid w:val="007B76D3"/>
    <w:rsid w:val="007C056A"/>
    <w:rsid w:val="007C0BAE"/>
    <w:rsid w:val="007C12C1"/>
    <w:rsid w:val="007C1711"/>
    <w:rsid w:val="007C1A28"/>
    <w:rsid w:val="007C2CA1"/>
    <w:rsid w:val="007C5AAC"/>
    <w:rsid w:val="007C5B57"/>
    <w:rsid w:val="007C5F20"/>
    <w:rsid w:val="007C6745"/>
    <w:rsid w:val="007C7BBA"/>
    <w:rsid w:val="007D10C4"/>
    <w:rsid w:val="007D12F1"/>
    <w:rsid w:val="007D163C"/>
    <w:rsid w:val="007D1C0F"/>
    <w:rsid w:val="007D1E78"/>
    <w:rsid w:val="007D29E0"/>
    <w:rsid w:val="007E0146"/>
    <w:rsid w:val="007E13DB"/>
    <w:rsid w:val="007E1441"/>
    <w:rsid w:val="007E1498"/>
    <w:rsid w:val="007F1543"/>
    <w:rsid w:val="007F26CB"/>
    <w:rsid w:val="007F3BBC"/>
    <w:rsid w:val="007F4628"/>
    <w:rsid w:val="007F5339"/>
    <w:rsid w:val="007F6E78"/>
    <w:rsid w:val="0080160D"/>
    <w:rsid w:val="00801DFF"/>
    <w:rsid w:val="00801EEF"/>
    <w:rsid w:val="0080617B"/>
    <w:rsid w:val="008104DE"/>
    <w:rsid w:val="00810638"/>
    <w:rsid w:val="008111F4"/>
    <w:rsid w:val="0081224E"/>
    <w:rsid w:val="0081520C"/>
    <w:rsid w:val="0082229A"/>
    <w:rsid w:val="00823CA0"/>
    <w:rsid w:val="008240CC"/>
    <w:rsid w:val="00824382"/>
    <w:rsid w:val="0082454B"/>
    <w:rsid w:val="0082551A"/>
    <w:rsid w:val="00827894"/>
    <w:rsid w:val="00827914"/>
    <w:rsid w:val="0083030F"/>
    <w:rsid w:val="008307FA"/>
    <w:rsid w:val="008308EC"/>
    <w:rsid w:val="00832E62"/>
    <w:rsid w:val="00834A15"/>
    <w:rsid w:val="00835FED"/>
    <w:rsid w:val="0083647B"/>
    <w:rsid w:val="008435CA"/>
    <w:rsid w:val="00844EB4"/>
    <w:rsid w:val="0084651C"/>
    <w:rsid w:val="00847BB3"/>
    <w:rsid w:val="0085027D"/>
    <w:rsid w:val="0085080E"/>
    <w:rsid w:val="00853015"/>
    <w:rsid w:val="00853ABF"/>
    <w:rsid w:val="00853C10"/>
    <w:rsid w:val="00855278"/>
    <w:rsid w:val="00857AED"/>
    <w:rsid w:val="00857C45"/>
    <w:rsid w:val="00860CC0"/>
    <w:rsid w:val="00860D9F"/>
    <w:rsid w:val="008700ED"/>
    <w:rsid w:val="00870C8B"/>
    <w:rsid w:val="0087137A"/>
    <w:rsid w:val="00871394"/>
    <w:rsid w:val="00871395"/>
    <w:rsid w:val="00871E73"/>
    <w:rsid w:val="0087464E"/>
    <w:rsid w:val="00876308"/>
    <w:rsid w:val="008810FE"/>
    <w:rsid w:val="008842BC"/>
    <w:rsid w:val="00884998"/>
    <w:rsid w:val="00890EAC"/>
    <w:rsid w:val="008938DD"/>
    <w:rsid w:val="008940C8"/>
    <w:rsid w:val="00894C76"/>
    <w:rsid w:val="00896BD0"/>
    <w:rsid w:val="008A0822"/>
    <w:rsid w:val="008A17CA"/>
    <w:rsid w:val="008A5250"/>
    <w:rsid w:val="008B2359"/>
    <w:rsid w:val="008B2601"/>
    <w:rsid w:val="008B38B2"/>
    <w:rsid w:val="008B5E9F"/>
    <w:rsid w:val="008B71D8"/>
    <w:rsid w:val="008B7427"/>
    <w:rsid w:val="008B7F2B"/>
    <w:rsid w:val="008C068C"/>
    <w:rsid w:val="008C0EC6"/>
    <w:rsid w:val="008C11E1"/>
    <w:rsid w:val="008C1707"/>
    <w:rsid w:val="008C2BF4"/>
    <w:rsid w:val="008C333B"/>
    <w:rsid w:val="008C4D9B"/>
    <w:rsid w:val="008C559C"/>
    <w:rsid w:val="008C650E"/>
    <w:rsid w:val="008C7BD3"/>
    <w:rsid w:val="008C7C9C"/>
    <w:rsid w:val="008D07CD"/>
    <w:rsid w:val="008D203A"/>
    <w:rsid w:val="008D2ABC"/>
    <w:rsid w:val="008D3CB2"/>
    <w:rsid w:val="008D44C3"/>
    <w:rsid w:val="008D4DEE"/>
    <w:rsid w:val="008D5744"/>
    <w:rsid w:val="008D57A1"/>
    <w:rsid w:val="008D6AF4"/>
    <w:rsid w:val="008D7D9C"/>
    <w:rsid w:val="008D7E72"/>
    <w:rsid w:val="008E072A"/>
    <w:rsid w:val="008E0CEE"/>
    <w:rsid w:val="008E0CFC"/>
    <w:rsid w:val="008E20FC"/>
    <w:rsid w:val="008E3800"/>
    <w:rsid w:val="008E472F"/>
    <w:rsid w:val="008E51D6"/>
    <w:rsid w:val="008F0D53"/>
    <w:rsid w:val="008F35DC"/>
    <w:rsid w:val="008F3E3B"/>
    <w:rsid w:val="008F524B"/>
    <w:rsid w:val="008F7DDA"/>
    <w:rsid w:val="009011D1"/>
    <w:rsid w:val="0090279A"/>
    <w:rsid w:val="00903A01"/>
    <w:rsid w:val="00903F62"/>
    <w:rsid w:val="0090526E"/>
    <w:rsid w:val="009066D7"/>
    <w:rsid w:val="00906D8A"/>
    <w:rsid w:val="00907829"/>
    <w:rsid w:val="00910AD0"/>
    <w:rsid w:val="00911102"/>
    <w:rsid w:val="00911C5D"/>
    <w:rsid w:val="00913032"/>
    <w:rsid w:val="00921FD2"/>
    <w:rsid w:val="009260E3"/>
    <w:rsid w:val="00926ED7"/>
    <w:rsid w:val="00930C01"/>
    <w:rsid w:val="0093182B"/>
    <w:rsid w:val="00932808"/>
    <w:rsid w:val="00933E9D"/>
    <w:rsid w:val="00940B47"/>
    <w:rsid w:val="00941FFA"/>
    <w:rsid w:val="00947D7D"/>
    <w:rsid w:val="009513B3"/>
    <w:rsid w:val="0095220E"/>
    <w:rsid w:val="009529D7"/>
    <w:rsid w:val="00952E24"/>
    <w:rsid w:val="00952F0E"/>
    <w:rsid w:val="0095354A"/>
    <w:rsid w:val="0095487F"/>
    <w:rsid w:val="00961832"/>
    <w:rsid w:val="00962487"/>
    <w:rsid w:val="0096256C"/>
    <w:rsid w:val="0096480C"/>
    <w:rsid w:val="00965103"/>
    <w:rsid w:val="00971873"/>
    <w:rsid w:val="00971AD2"/>
    <w:rsid w:val="00971EC2"/>
    <w:rsid w:val="00972402"/>
    <w:rsid w:val="00972B75"/>
    <w:rsid w:val="009731D8"/>
    <w:rsid w:val="0097435C"/>
    <w:rsid w:val="00980973"/>
    <w:rsid w:val="00980C41"/>
    <w:rsid w:val="00981F57"/>
    <w:rsid w:val="00982D25"/>
    <w:rsid w:val="00983B1D"/>
    <w:rsid w:val="00986572"/>
    <w:rsid w:val="00987ADE"/>
    <w:rsid w:val="00990D87"/>
    <w:rsid w:val="009917B3"/>
    <w:rsid w:val="00992786"/>
    <w:rsid w:val="009941CC"/>
    <w:rsid w:val="00995E8D"/>
    <w:rsid w:val="009968C6"/>
    <w:rsid w:val="009A707E"/>
    <w:rsid w:val="009B069E"/>
    <w:rsid w:val="009B50AA"/>
    <w:rsid w:val="009B5E26"/>
    <w:rsid w:val="009B5FA4"/>
    <w:rsid w:val="009B6DBB"/>
    <w:rsid w:val="009C4F68"/>
    <w:rsid w:val="009D0800"/>
    <w:rsid w:val="009D15EF"/>
    <w:rsid w:val="009D22E7"/>
    <w:rsid w:val="009D3357"/>
    <w:rsid w:val="009D35DD"/>
    <w:rsid w:val="009D42D9"/>
    <w:rsid w:val="009D4FA0"/>
    <w:rsid w:val="009D71B2"/>
    <w:rsid w:val="009E0F9F"/>
    <w:rsid w:val="009E13AF"/>
    <w:rsid w:val="009E2359"/>
    <w:rsid w:val="009E353A"/>
    <w:rsid w:val="009E5766"/>
    <w:rsid w:val="009E6FDB"/>
    <w:rsid w:val="009F4776"/>
    <w:rsid w:val="009F5C54"/>
    <w:rsid w:val="009F7A25"/>
    <w:rsid w:val="00A01174"/>
    <w:rsid w:val="00A0138C"/>
    <w:rsid w:val="00A0184F"/>
    <w:rsid w:val="00A022ED"/>
    <w:rsid w:val="00A02F4D"/>
    <w:rsid w:val="00A0499B"/>
    <w:rsid w:val="00A04FA5"/>
    <w:rsid w:val="00A122E4"/>
    <w:rsid w:val="00A146F4"/>
    <w:rsid w:val="00A155B6"/>
    <w:rsid w:val="00A201D2"/>
    <w:rsid w:val="00A23F77"/>
    <w:rsid w:val="00A24611"/>
    <w:rsid w:val="00A26ABB"/>
    <w:rsid w:val="00A27B05"/>
    <w:rsid w:val="00A312EF"/>
    <w:rsid w:val="00A317E4"/>
    <w:rsid w:val="00A32CCE"/>
    <w:rsid w:val="00A34EDE"/>
    <w:rsid w:val="00A37176"/>
    <w:rsid w:val="00A3722A"/>
    <w:rsid w:val="00A442DC"/>
    <w:rsid w:val="00A56878"/>
    <w:rsid w:val="00A63EBF"/>
    <w:rsid w:val="00A6417E"/>
    <w:rsid w:val="00A65E66"/>
    <w:rsid w:val="00A72095"/>
    <w:rsid w:val="00A72D11"/>
    <w:rsid w:val="00A73AC3"/>
    <w:rsid w:val="00A74164"/>
    <w:rsid w:val="00A74992"/>
    <w:rsid w:val="00A75300"/>
    <w:rsid w:val="00A805A3"/>
    <w:rsid w:val="00A80829"/>
    <w:rsid w:val="00A81A0C"/>
    <w:rsid w:val="00A81CA5"/>
    <w:rsid w:val="00A84319"/>
    <w:rsid w:val="00A86499"/>
    <w:rsid w:val="00A906DA"/>
    <w:rsid w:val="00A93E42"/>
    <w:rsid w:val="00A96483"/>
    <w:rsid w:val="00AA1BB1"/>
    <w:rsid w:val="00AA361F"/>
    <w:rsid w:val="00AA52D8"/>
    <w:rsid w:val="00AB01C1"/>
    <w:rsid w:val="00AB0265"/>
    <w:rsid w:val="00AB3780"/>
    <w:rsid w:val="00AB390E"/>
    <w:rsid w:val="00AB46CC"/>
    <w:rsid w:val="00AB5A48"/>
    <w:rsid w:val="00AB6054"/>
    <w:rsid w:val="00AB6EBD"/>
    <w:rsid w:val="00AB7D99"/>
    <w:rsid w:val="00AC1085"/>
    <w:rsid w:val="00AC1288"/>
    <w:rsid w:val="00AC186B"/>
    <w:rsid w:val="00AC1903"/>
    <w:rsid w:val="00AC314E"/>
    <w:rsid w:val="00AC37A2"/>
    <w:rsid w:val="00AC39F0"/>
    <w:rsid w:val="00AC443C"/>
    <w:rsid w:val="00AC4556"/>
    <w:rsid w:val="00AC7710"/>
    <w:rsid w:val="00AD4CAB"/>
    <w:rsid w:val="00AD69C9"/>
    <w:rsid w:val="00AE1163"/>
    <w:rsid w:val="00AE3CF1"/>
    <w:rsid w:val="00AE4D0D"/>
    <w:rsid w:val="00AE51CC"/>
    <w:rsid w:val="00AF0BC9"/>
    <w:rsid w:val="00AF3FDF"/>
    <w:rsid w:val="00AF4018"/>
    <w:rsid w:val="00B00245"/>
    <w:rsid w:val="00B00820"/>
    <w:rsid w:val="00B00837"/>
    <w:rsid w:val="00B01EFF"/>
    <w:rsid w:val="00B04639"/>
    <w:rsid w:val="00B070B9"/>
    <w:rsid w:val="00B128DB"/>
    <w:rsid w:val="00B13255"/>
    <w:rsid w:val="00B14215"/>
    <w:rsid w:val="00B223D4"/>
    <w:rsid w:val="00B22CC4"/>
    <w:rsid w:val="00B23DE2"/>
    <w:rsid w:val="00B26335"/>
    <w:rsid w:val="00B30426"/>
    <w:rsid w:val="00B308BE"/>
    <w:rsid w:val="00B30C86"/>
    <w:rsid w:val="00B3137D"/>
    <w:rsid w:val="00B313DA"/>
    <w:rsid w:val="00B326C4"/>
    <w:rsid w:val="00B3285F"/>
    <w:rsid w:val="00B344E0"/>
    <w:rsid w:val="00B36821"/>
    <w:rsid w:val="00B37FF8"/>
    <w:rsid w:val="00B411AD"/>
    <w:rsid w:val="00B45B78"/>
    <w:rsid w:val="00B46194"/>
    <w:rsid w:val="00B461DA"/>
    <w:rsid w:val="00B46F75"/>
    <w:rsid w:val="00B5323B"/>
    <w:rsid w:val="00B53A62"/>
    <w:rsid w:val="00B5572D"/>
    <w:rsid w:val="00B55CDB"/>
    <w:rsid w:val="00B56E80"/>
    <w:rsid w:val="00B575BF"/>
    <w:rsid w:val="00B5778A"/>
    <w:rsid w:val="00B57FB9"/>
    <w:rsid w:val="00B60A90"/>
    <w:rsid w:val="00B62735"/>
    <w:rsid w:val="00B62D80"/>
    <w:rsid w:val="00B6398A"/>
    <w:rsid w:val="00B6771B"/>
    <w:rsid w:val="00B706A5"/>
    <w:rsid w:val="00B735D2"/>
    <w:rsid w:val="00B75183"/>
    <w:rsid w:val="00B754F7"/>
    <w:rsid w:val="00B76703"/>
    <w:rsid w:val="00B767A8"/>
    <w:rsid w:val="00B82A73"/>
    <w:rsid w:val="00B853FB"/>
    <w:rsid w:val="00B855EB"/>
    <w:rsid w:val="00B920DE"/>
    <w:rsid w:val="00B937D3"/>
    <w:rsid w:val="00B939A0"/>
    <w:rsid w:val="00B9678D"/>
    <w:rsid w:val="00B969E1"/>
    <w:rsid w:val="00B974C3"/>
    <w:rsid w:val="00BA30F4"/>
    <w:rsid w:val="00BA49C7"/>
    <w:rsid w:val="00BA73DA"/>
    <w:rsid w:val="00BA7AFB"/>
    <w:rsid w:val="00BB0AF7"/>
    <w:rsid w:val="00BB3FD6"/>
    <w:rsid w:val="00BB689B"/>
    <w:rsid w:val="00BB73B9"/>
    <w:rsid w:val="00BB7447"/>
    <w:rsid w:val="00BC4441"/>
    <w:rsid w:val="00BC5677"/>
    <w:rsid w:val="00BC68A0"/>
    <w:rsid w:val="00BC6F67"/>
    <w:rsid w:val="00BD218B"/>
    <w:rsid w:val="00BD5385"/>
    <w:rsid w:val="00BD56DA"/>
    <w:rsid w:val="00BD772C"/>
    <w:rsid w:val="00BE1F96"/>
    <w:rsid w:val="00BE2144"/>
    <w:rsid w:val="00BE2575"/>
    <w:rsid w:val="00BE2FB7"/>
    <w:rsid w:val="00BE49AA"/>
    <w:rsid w:val="00BF27C4"/>
    <w:rsid w:val="00BF32A8"/>
    <w:rsid w:val="00BF39BE"/>
    <w:rsid w:val="00BF3BE3"/>
    <w:rsid w:val="00BF6FBD"/>
    <w:rsid w:val="00C002DE"/>
    <w:rsid w:val="00C003E4"/>
    <w:rsid w:val="00C03DE1"/>
    <w:rsid w:val="00C05E8A"/>
    <w:rsid w:val="00C065F7"/>
    <w:rsid w:val="00C077AB"/>
    <w:rsid w:val="00C14139"/>
    <w:rsid w:val="00C15083"/>
    <w:rsid w:val="00C15361"/>
    <w:rsid w:val="00C211AC"/>
    <w:rsid w:val="00C22494"/>
    <w:rsid w:val="00C226F2"/>
    <w:rsid w:val="00C241ED"/>
    <w:rsid w:val="00C24250"/>
    <w:rsid w:val="00C2709B"/>
    <w:rsid w:val="00C27FFB"/>
    <w:rsid w:val="00C314D8"/>
    <w:rsid w:val="00C3219F"/>
    <w:rsid w:val="00C352BB"/>
    <w:rsid w:val="00C41584"/>
    <w:rsid w:val="00C43904"/>
    <w:rsid w:val="00C44D40"/>
    <w:rsid w:val="00C525DA"/>
    <w:rsid w:val="00C547A9"/>
    <w:rsid w:val="00C55BF1"/>
    <w:rsid w:val="00C55EE6"/>
    <w:rsid w:val="00C6374A"/>
    <w:rsid w:val="00C658D1"/>
    <w:rsid w:val="00C66179"/>
    <w:rsid w:val="00C66BA3"/>
    <w:rsid w:val="00C672D6"/>
    <w:rsid w:val="00C70F4C"/>
    <w:rsid w:val="00C71159"/>
    <w:rsid w:val="00C7164F"/>
    <w:rsid w:val="00C7202C"/>
    <w:rsid w:val="00C80C53"/>
    <w:rsid w:val="00C85276"/>
    <w:rsid w:val="00C86512"/>
    <w:rsid w:val="00C91875"/>
    <w:rsid w:val="00C92246"/>
    <w:rsid w:val="00C96B80"/>
    <w:rsid w:val="00CA222A"/>
    <w:rsid w:val="00CA5D88"/>
    <w:rsid w:val="00CA6009"/>
    <w:rsid w:val="00CA72FE"/>
    <w:rsid w:val="00CA7758"/>
    <w:rsid w:val="00CB3470"/>
    <w:rsid w:val="00CC00C5"/>
    <w:rsid w:val="00CC06BD"/>
    <w:rsid w:val="00CC09A6"/>
    <w:rsid w:val="00CC27B4"/>
    <w:rsid w:val="00CC2ACB"/>
    <w:rsid w:val="00CC3498"/>
    <w:rsid w:val="00CC59FB"/>
    <w:rsid w:val="00CC6244"/>
    <w:rsid w:val="00CC6AB2"/>
    <w:rsid w:val="00CD14AB"/>
    <w:rsid w:val="00CD5A6C"/>
    <w:rsid w:val="00CE0D42"/>
    <w:rsid w:val="00CE1106"/>
    <w:rsid w:val="00CE2279"/>
    <w:rsid w:val="00CE541E"/>
    <w:rsid w:val="00CE5E03"/>
    <w:rsid w:val="00CE7C6B"/>
    <w:rsid w:val="00CE7CD6"/>
    <w:rsid w:val="00CF2AC1"/>
    <w:rsid w:val="00CF4382"/>
    <w:rsid w:val="00CF4942"/>
    <w:rsid w:val="00CF585A"/>
    <w:rsid w:val="00CF67DC"/>
    <w:rsid w:val="00D0012C"/>
    <w:rsid w:val="00D03ABB"/>
    <w:rsid w:val="00D10701"/>
    <w:rsid w:val="00D10DBD"/>
    <w:rsid w:val="00D117B1"/>
    <w:rsid w:val="00D1183D"/>
    <w:rsid w:val="00D118CA"/>
    <w:rsid w:val="00D11B9B"/>
    <w:rsid w:val="00D12677"/>
    <w:rsid w:val="00D13088"/>
    <w:rsid w:val="00D133E7"/>
    <w:rsid w:val="00D162B2"/>
    <w:rsid w:val="00D20318"/>
    <w:rsid w:val="00D209D7"/>
    <w:rsid w:val="00D2107C"/>
    <w:rsid w:val="00D24F35"/>
    <w:rsid w:val="00D26B9C"/>
    <w:rsid w:val="00D32EE5"/>
    <w:rsid w:val="00D34042"/>
    <w:rsid w:val="00D35117"/>
    <w:rsid w:val="00D35705"/>
    <w:rsid w:val="00D3752D"/>
    <w:rsid w:val="00D37831"/>
    <w:rsid w:val="00D40427"/>
    <w:rsid w:val="00D41C4D"/>
    <w:rsid w:val="00D41F4B"/>
    <w:rsid w:val="00D52E5D"/>
    <w:rsid w:val="00D545F1"/>
    <w:rsid w:val="00D54AD3"/>
    <w:rsid w:val="00D5763C"/>
    <w:rsid w:val="00D602D6"/>
    <w:rsid w:val="00D60EA0"/>
    <w:rsid w:val="00D6555C"/>
    <w:rsid w:val="00D65654"/>
    <w:rsid w:val="00D66714"/>
    <w:rsid w:val="00D70747"/>
    <w:rsid w:val="00D70C52"/>
    <w:rsid w:val="00D718CA"/>
    <w:rsid w:val="00D8064E"/>
    <w:rsid w:val="00D8338E"/>
    <w:rsid w:val="00D833C6"/>
    <w:rsid w:val="00D834FE"/>
    <w:rsid w:val="00D87837"/>
    <w:rsid w:val="00D903A4"/>
    <w:rsid w:val="00D912B7"/>
    <w:rsid w:val="00D91D3B"/>
    <w:rsid w:val="00D945D1"/>
    <w:rsid w:val="00D94653"/>
    <w:rsid w:val="00D97095"/>
    <w:rsid w:val="00DA1662"/>
    <w:rsid w:val="00DA1673"/>
    <w:rsid w:val="00DA5F83"/>
    <w:rsid w:val="00DB01B6"/>
    <w:rsid w:val="00DB3BF9"/>
    <w:rsid w:val="00DB3F4F"/>
    <w:rsid w:val="00DC1D0A"/>
    <w:rsid w:val="00DC7C37"/>
    <w:rsid w:val="00DD4399"/>
    <w:rsid w:val="00DD53AC"/>
    <w:rsid w:val="00DD55E5"/>
    <w:rsid w:val="00DD578E"/>
    <w:rsid w:val="00DD57BC"/>
    <w:rsid w:val="00DD5EE4"/>
    <w:rsid w:val="00DD6274"/>
    <w:rsid w:val="00DD6D39"/>
    <w:rsid w:val="00DE036F"/>
    <w:rsid w:val="00DE067D"/>
    <w:rsid w:val="00DE4CE7"/>
    <w:rsid w:val="00DE7078"/>
    <w:rsid w:val="00DE71E2"/>
    <w:rsid w:val="00DF24EC"/>
    <w:rsid w:val="00DF2E71"/>
    <w:rsid w:val="00E03B1E"/>
    <w:rsid w:val="00E03BD9"/>
    <w:rsid w:val="00E0790A"/>
    <w:rsid w:val="00E07A29"/>
    <w:rsid w:val="00E1440D"/>
    <w:rsid w:val="00E16370"/>
    <w:rsid w:val="00E20AB4"/>
    <w:rsid w:val="00E21BD1"/>
    <w:rsid w:val="00E23FD1"/>
    <w:rsid w:val="00E240AF"/>
    <w:rsid w:val="00E24860"/>
    <w:rsid w:val="00E24869"/>
    <w:rsid w:val="00E24E19"/>
    <w:rsid w:val="00E26BCE"/>
    <w:rsid w:val="00E26CC5"/>
    <w:rsid w:val="00E27008"/>
    <w:rsid w:val="00E32131"/>
    <w:rsid w:val="00E32FD4"/>
    <w:rsid w:val="00E33D69"/>
    <w:rsid w:val="00E3456F"/>
    <w:rsid w:val="00E351A9"/>
    <w:rsid w:val="00E4197F"/>
    <w:rsid w:val="00E41EE0"/>
    <w:rsid w:val="00E456D9"/>
    <w:rsid w:val="00E464E2"/>
    <w:rsid w:val="00E51E83"/>
    <w:rsid w:val="00E524B7"/>
    <w:rsid w:val="00E53463"/>
    <w:rsid w:val="00E53BDA"/>
    <w:rsid w:val="00E547A1"/>
    <w:rsid w:val="00E55FCF"/>
    <w:rsid w:val="00E60CCD"/>
    <w:rsid w:val="00E62535"/>
    <w:rsid w:val="00E641EB"/>
    <w:rsid w:val="00E64987"/>
    <w:rsid w:val="00E65FE1"/>
    <w:rsid w:val="00E67607"/>
    <w:rsid w:val="00E7046D"/>
    <w:rsid w:val="00E7158D"/>
    <w:rsid w:val="00E716F7"/>
    <w:rsid w:val="00E730A9"/>
    <w:rsid w:val="00E73DFE"/>
    <w:rsid w:val="00E74715"/>
    <w:rsid w:val="00E7617F"/>
    <w:rsid w:val="00E778AD"/>
    <w:rsid w:val="00E80EB1"/>
    <w:rsid w:val="00E81263"/>
    <w:rsid w:val="00E84030"/>
    <w:rsid w:val="00E92C99"/>
    <w:rsid w:val="00E93F3D"/>
    <w:rsid w:val="00E94828"/>
    <w:rsid w:val="00E96210"/>
    <w:rsid w:val="00E97B74"/>
    <w:rsid w:val="00EA121E"/>
    <w:rsid w:val="00EA1F0A"/>
    <w:rsid w:val="00EA247B"/>
    <w:rsid w:val="00EA367E"/>
    <w:rsid w:val="00EA36A4"/>
    <w:rsid w:val="00EA376F"/>
    <w:rsid w:val="00EA426B"/>
    <w:rsid w:val="00EA4E11"/>
    <w:rsid w:val="00EB0F3C"/>
    <w:rsid w:val="00EB1DEF"/>
    <w:rsid w:val="00EB205A"/>
    <w:rsid w:val="00EB3939"/>
    <w:rsid w:val="00EB5B8B"/>
    <w:rsid w:val="00EB5E60"/>
    <w:rsid w:val="00EB5F1B"/>
    <w:rsid w:val="00EC19AD"/>
    <w:rsid w:val="00EC69A5"/>
    <w:rsid w:val="00EC6B0F"/>
    <w:rsid w:val="00EC76EF"/>
    <w:rsid w:val="00ED0833"/>
    <w:rsid w:val="00ED0BD7"/>
    <w:rsid w:val="00ED25B4"/>
    <w:rsid w:val="00ED4EE0"/>
    <w:rsid w:val="00EE2309"/>
    <w:rsid w:val="00EE52AF"/>
    <w:rsid w:val="00EF04A6"/>
    <w:rsid w:val="00EF3A26"/>
    <w:rsid w:val="00F06FD8"/>
    <w:rsid w:val="00F105E1"/>
    <w:rsid w:val="00F124BA"/>
    <w:rsid w:val="00F130D1"/>
    <w:rsid w:val="00F14D74"/>
    <w:rsid w:val="00F15C43"/>
    <w:rsid w:val="00F21C2B"/>
    <w:rsid w:val="00F235CF"/>
    <w:rsid w:val="00F25648"/>
    <w:rsid w:val="00F30058"/>
    <w:rsid w:val="00F323E0"/>
    <w:rsid w:val="00F32709"/>
    <w:rsid w:val="00F359DA"/>
    <w:rsid w:val="00F375E0"/>
    <w:rsid w:val="00F3776C"/>
    <w:rsid w:val="00F411AB"/>
    <w:rsid w:val="00F47D72"/>
    <w:rsid w:val="00F5405F"/>
    <w:rsid w:val="00F54F76"/>
    <w:rsid w:val="00F56496"/>
    <w:rsid w:val="00F60CBB"/>
    <w:rsid w:val="00F6158B"/>
    <w:rsid w:val="00F626A8"/>
    <w:rsid w:val="00F62953"/>
    <w:rsid w:val="00F6371B"/>
    <w:rsid w:val="00F6470B"/>
    <w:rsid w:val="00F665F5"/>
    <w:rsid w:val="00F76F38"/>
    <w:rsid w:val="00F77FE2"/>
    <w:rsid w:val="00F85145"/>
    <w:rsid w:val="00F85190"/>
    <w:rsid w:val="00F92D88"/>
    <w:rsid w:val="00F937DF"/>
    <w:rsid w:val="00F93859"/>
    <w:rsid w:val="00F9458D"/>
    <w:rsid w:val="00F94646"/>
    <w:rsid w:val="00F97035"/>
    <w:rsid w:val="00FA0F95"/>
    <w:rsid w:val="00FA1782"/>
    <w:rsid w:val="00FA1933"/>
    <w:rsid w:val="00FA2544"/>
    <w:rsid w:val="00FA25F6"/>
    <w:rsid w:val="00FA309A"/>
    <w:rsid w:val="00FA7790"/>
    <w:rsid w:val="00FB1BFF"/>
    <w:rsid w:val="00FB1EB7"/>
    <w:rsid w:val="00FB31C8"/>
    <w:rsid w:val="00FB3E73"/>
    <w:rsid w:val="00FB40EA"/>
    <w:rsid w:val="00FC14BC"/>
    <w:rsid w:val="00FD02B3"/>
    <w:rsid w:val="00FD44CB"/>
    <w:rsid w:val="00FD5189"/>
    <w:rsid w:val="00FD5381"/>
    <w:rsid w:val="00FD7190"/>
    <w:rsid w:val="00FE2CE5"/>
    <w:rsid w:val="00FE7796"/>
    <w:rsid w:val="00FE7F11"/>
    <w:rsid w:val="00FF1117"/>
    <w:rsid w:val="00FF21A0"/>
    <w:rsid w:val="00FF4B10"/>
    <w:rsid w:val="00FF72CA"/>
    <w:rsid w:val="00FF7761"/>
    <w:rsid w:val="0387061D"/>
    <w:rsid w:val="12FF7EDE"/>
    <w:rsid w:val="15E4C582"/>
    <w:rsid w:val="21F835C7"/>
    <w:rsid w:val="235730F8"/>
    <w:rsid w:val="23F60FA3"/>
    <w:rsid w:val="28BC48A1"/>
    <w:rsid w:val="294E6D74"/>
    <w:rsid w:val="34EAC178"/>
    <w:rsid w:val="3A4D0638"/>
    <w:rsid w:val="3BCCD79D"/>
    <w:rsid w:val="3E88F533"/>
    <w:rsid w:val="488B6AC3"/>
    <w:rsid w:val="530960B5"/>
    <w:rsid w:val="5F3279BC"/>
    <w:rsid w:val="605AEC7D"/>
    <w:rsid w:val="6FE94322"/>
    <w:rsid w:val="710BE6F7"/>
    <w:rsid w:val="78AA3A9B"/>
    <w:rsid w:val="7DB44497"/>
    <w:rsid w:val="7E7B968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2B52F"/>
  <w15:chartTrackingRefBased/>
  <w15:docId w15:val="{34F26D80-83F4-4C2E-915D-C953F31C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2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0"/>
    <w:rsid w:val="00C92246"/>
    <w:pPr>
      <w:spacing w:after="120" w:line="280" w:lineRule="atLeast"/>
    </w:pPr>
    <w:rPr>
      <w:rFonts w:ascii="Arial" w:hAnsi="Arial"/>
      <w:color w:val="000000"/>
      <w:kern w:val="0"/>
      <w:sz w:val="22"/>
      <w:szCs w:val="22"/>
      <w14:ligatures w14:val="none"/>
    </w:rPr>
  </w:style>
  <w:style w:type="paragraph" w:styleId="Heading1">
    <w:name w:val="heading 1"/>
    <w:basedOn w:val="Normal"/>
    <w:next w:val="Normal"/>
    <w:link w:val="Heading1Char"/>
    <w:uiPriority w:val="3"/>
    <w:qFormat/>
    <w:rsid w:val="00126D48"/>
    <w:pPr>
      <w:keepNext/>
      <w:keepLines/>
      <w:spacing w:after="240" w:line="336" w:lineRule="auto"/>
      <w:outlineLvl w:val="0"/>
    </w:pPr>
    <w:rPr>
      <w:rFonts w:eastAsiaTheme="majorEastAsia" w:cstheme="majorBidi"/>
      <w:b/>
      <w:bCs/>
      <w:color w:val="auto"/>
      <w:sz w:val="64"/>
      <w:szCs w:val="64"/>
    </w:rPr>
  </w:style>
  <w:style w:type="paragraph" w:styleId="Heading2">
    <w:name w:val="heading 2"/>
    <w:basedOn w:val="Normal"/>
    <w:next w:val="Normal"/>
    <w:link w:val="Heading2Char"/>
    <w:uiPriority w:val="9"/>
    <w:unhideWhenUsed/>
    <w:qFormat/>
    <w:rsid w:val="00421B51"/>
    <w:pPr>
      <w:keepNext/>
      <w:keepLines/>
      <w:spacing w:before="640" w:after="80" w:line="336" w:lineRule="auto"/>
      <w:outlineLvl w:val="1"/>
    </w:pPr>
    <w:rPr>
      <w:rFonts w:eastAsiaTheme="majorEastAsia" w:cstheme="majorBidi"/>
      <w:b/>
      <w:bCs/>
      <w:color w:val="auto"/>
      <w:sz w:val="48"/>
      <w:szCs w:val="48"/>
    </w:rPr>
  </w:style>
  <w:style w:type="paragraph" w:styleId="Heading3">
    <w:name w:val="heading 3"/>
    <w:basedOn w:val="Normal"/>
    <w:next w:val="Normal"/>
    <w:link w:val="Heading3Char"/>
    <w:uiPriority w:val="9"/>
    <w:unhideWhenUsed/>
    <w:qFormat/>
    <w:rsid w:val="008F35DC"/>
    <w:pPr>
      <w:keepNext/>
      <w:keepLines/>
      <w:spacing w:before="400" w:after="0" w:line="336" w:lineRule="auto"/>
      <w:outlineLvl w:val="2"/>
    </w:pPr>
    <w:rPr>
      <w:rFonts w:eastAsiaTheme="majorEastAsia" w:cstheme="majorBidi"/>
      <w:b/>
      <w:color w:val="auto"/>
      <w:sz w:val="40"/>
      <w:szCs w:val="40"/>
    </w:rPr>
  </w:style>
  <w:style w:type="paragraph" w:styleId="Heading4">
    <w:name w:val="heading 4"/>
    <w:basedOn w:val="Normal"/>
    <w:next w:val="Normal"/>
    <w:link w:val="Heading4Char"/>
    <w:uiPriority w:val="9"/>
    <w:unhideWhenUsed/>
    <w:qFormat/>
    <w:rsid w:val="005D4453"/>
    <w:pPr>
      <w:keepNext/>
      <w:keepLines/>
      <w:spacing w:before="400" w:after="80" w:line="336" w:lineRule="auto"/>
      <w:outlineLvl w:val="3"/>
    </w:pPr>
    <w:rPr>
      <w:rFonts w:eastAsiaTheme="majorEastAsia" w:cstheme="majorBidi"/>
      <w:b/>
      <w:color w:val="auto"/>
      <w:sz w:val="38"/>
      <w:szCs w:val="38"/>
    </w:rPr>
  </w:style>
  <w:style w:type="paragraph" w:styleId="Heading5">
    <w:name w:val="heading 5"/>
    <w:basedOn w:val="Normal"/>
    <w:next w:val="Normal"/>
    <w:link w:val="Heading5Char"/>
    <w:uiPriority w:val="9"/>
    <w:unhideWhenUsed/>
    <w:qFormat/>
    <w:rsid w:val="00B46194"/>
    <w:pPr>
      <w:keepNext/>
      <w:keepLines/>
      <w:spacing w:before="80" w:after="40"/>
      <w:outlineLvl w:val="4"/>
    </w:pPr>
    <w:rPr>
      <w:rFonts w:eastAsiaTheme="majorEastAsia" w:cstheme="majorBidi"/>
      <w:i/>
      <w:color w:val="auto"/>
      <w:sz w:val="24"/>
    </w:rPr>
  </w:style>
  <w:style w:type="paragraph" w:styleId="Heading6">
    <w:name w:val="heading 6"/>
    <w:basedOn w:val="Normal"/>
    <w:next w:val="Normal"/>
    <w:link w:val="Heading6Char"/>
    <w:uiPriority w:val="9"/>
    <w:semiHidden/>
    <w:unhideWhenUsed/>
    <w:rsid w:val="00EF3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126D48"/>
    <w:rPr>
      <w:rFonts w:ascii="Arial" w:eastAsiaTheme="majorEastAsia" w:hAnsi="Arial" w:cstheme="majorBidi"/>
      <w:b/>
      <w:bCs/>
      <w:kern w:val="0"/>
      <w:sz w:val="64"/>
      <w:szCs w:val="64"/>
      <w14:ligatures w14:val="none"/>
    </w:rPr>
  </w:style>
  <w:style w:type="character" w:customStyle="1" w:styleId="Heading2Char">
    <w:name w:val="Heading 2 Char"/>
    <w:basedOn w:val="DefaultParagraphFont"/>
    <w:link w:val="Heading2"/>
    <w:uiPriority w:val="9"/>
    <w:rsid w:val="00421B51"/>
    <w:rPr>
      <w:rFonts w:ascii="Arial" w:eastAsiaTheme="majorEastAsia" w:hAnsi="Arial" w:cstheme="majorBidi"/>
      <w:b/>
      <w:bCs/>
      <w:kern w:val="0"/>
      <w:sz w:val="48"/>
      <w:szCs w:val="48"/>
      <w14:ligatures w14:val="none"/>
    </w:rPr>
  </w:style>
  <w:style w:type="character" w:customStyle="1" w:styleId="Heading3Char">
    <w:name w:val="Heading 3 Char"/>
    <w:basedOn w:val="DefaultParagraphFont"/>
    <w:link w:val="Heading3"/>
    <w:uiPriority w:val="9"/>
    <w:rsid w:val="008F35DC"/>
    <w:rPr>
      <w:rFonts w:ascii="Arial" w:eastAsiaTheme="majorEastAsia" w:hAnsi="Arial" w:cstheme="majorBidi"/>
      <w:b/>
      <w:kern w:val="0"/>
      <w:sz w:val="40"/>
      <w:szCs w:val="40"/>
      <w14:ligatures w14:val="none"/>
    </w:rPr>
  </w:style>
  <w:style w:type="character" w:customStyle="1" w:styleId="Heading4Char">
    <w:name w:val="Heading 4 Char"/>
    <w:basedOn w:val="DefaultParagraphFont"/>
    <w:link w:val="Heading4"/>
    <w:uiPriority w:val="9"/>
    <w:rsid w:val="005D4453"/>
    <w:rPr>
      <w:rFonts w:ascii="Arial" w:eastAsiaTheme="majorEastAsia" w:hAnsi="Arial" w:cstheme="majorBidi"/>
      <w:b/>
      <w:kern w:val="0"/>
      <w:sz w:val="38"/>
      <w:szCs w:val="38"/>
      <w14:ligatures w14:val="none"/>
    </w:rPr>
  </w:style>
  <w:style w:type="character" w:customStyle="1" w:styleId="Heading5Char">
    <w:name w:val="Heading 5 Char"/>
    <w:basedOn w:val="DefaultParagraphFont"/>
    <w:link w:val="Heading5"/>
    <w:uiPriority w:val="9"/>
    <w:rsid w:val="00B46194"/>
    <w:rPr>
      <w:rFonts w:ascii="Arial" w:eastAsiaTheme="majorEastAsia" w:hAnsi="Arial" w:cstheme="majorBidi"/>
      <w:i/>
      <w:kern w:val="0"/>
      <w:szCs w:val="22"/>
      <w14:ligatures w14:val="none"/>
    </w:rPr>
  </w:style>
  <w:style w:type="character" w:customStyle="1" w:styleId="Heading6Char">
    <w:name w:val="Heading 6 Char"/>
    <w:basedOn w:val="DefaultParagraphFont"/>
    <w:link w:val="Heading6"/>
    <w:uiPriority w:val="9"/>
    <w:semiHidden/>
    <w:rsid w:val="00EF3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A26"/>
    <w:rPr>
      <w:rFonts w:eastAsiaTheme="majorEastAsia" w:cstheme="majorBidi"/>
      <w:color w:val="272727" w:themeColor="text1" w:themeTint="D8"/>
    </w:rPr>
  </w:style>
  <w:style w:type="paragraph" w:styleId="Title">
    <w:name w:val="Title"/>
    <w:basedOn w:val="Normal"/>
    <w:next w:val="Normal"/>
    <w:link w:val="TitleChar"/>
    <w:uiPriority w:val="10"/>
    <w:qFormat/>
    <w:rsid w:val="00B46194"/>
    <w:pPr>
      <w:spacing w:after="80" w:line="240" w:lineRule="auto"/>
      <w:contextualSpacing/>
    </w:pPr>
    <w:rPr>
      <w:rFonts w:eastAsiaTheme="majorEastAsia" w:cstheme="majorBidi"/>
      <w:color w:val="0D2C6C"/>
      <w:spacing w:val="-10"/>
      <w:kern w:val="28"/>
      <w:sz w:val="40"/>
      <w:szCs w:val="56"/>
    </w:rPr>
  </w:style>
  <w:style w:type="character" w:customStyle="1" w:styleId="TitleChar">
    <w:name w:val="Title Char"/>
    <w:basedOn w:val="DefaultParagraphFont"/>
    <w:link w:val="Title"/>
    <w:uiPriority w:val="10"/>
    <w:rsid w:val="00B46194"/>
    <w:rPr>
      <w:rFonts w:ascii="Arial" w:eastAsiaTheme="majorEastAsia" w:hAnsi="Arial" w:cstheme="majorBidi"/>
      <w:color w:val="0D2C6C"/>
      <w:spacing w:val="-10"/>
      <w:kern w:val="28"/>
      <w:sz w:val="40"/>
      <w:szCs w:val="56"/>
      <w14:ligatures w14:val="none"/>
    </w:rPr>
  </w:style>
  <w:style w:type="paragraph" w:styleId="Subtitle">
    <w:name w:val="Subtitle"/>
    <w:basedOn w:val="Normal"/>
    <w:next w:val="Normal"/>
    <w:link w:val="SubtitleChar"/>
    <w:uiPriority w:val="11"/>
    <w:rsid w:val="00EF3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EF3A26"/>
    <w:pPr>
      <w:spacing w:before="160"/>
      <w:jc w:val="center"/>
    </w:pPr>
    <w:rPr>
      <w:i/>
      <w:iCs/>
      <w:color w:val="404040" w:themeColor="text1" w:themeTint="BF"/>
    </w:rPr>
  </w:style>
  <w:style w:type="character" w:customStyle="1" w:styleId="QuoteChar">
    <w:name w:val="Quote Char"/>
    <w:basedOn w:val="DefaultParagraphFont"/>
    <w:link w:val="Quote"/>
    <w:uiPriority w:val="29"/>
    <w:rsid w:val="00EF3A26"/>
    <w:rPr>
      <w:i/>
      <w:iCs/>
      <w:color w:val="404040" w:themeColor="text1" w:themeTint="BF"/>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8F35DC"/>
    <w:pPr>
      <w:numPr>
        <w:numId w:val="1"/>
      </w:numPr>
      <w:spacing w:after="200" w:line="336" w:lineRule="auto"/>
      <w:ind w:left="357" w:hanging="357"/>
    </w:pPr>
    <w:rPr>
      <w:color w:val="auto"/>
      <w:sz w:val="36"/>
      <w:szCs w:val="36"/>
    </w:rPr>
  </w:style>
  <w:style w:type="character" w:styleId="IntenseEmphasis">
    <w:name w:val="Intense Emphasis"/>
    <w:basedOn w:val="DefaultParagraphFont"/>
    <w:uiPriority w:val="21"/>
    <w:rsid w:val="00EF3A26"/>
    <w:rPr>
      <w:i/>
      <w:iCs/>
      <w:color w:val="0F4761" w:themeColor="accent1" w:themeShade="BF"/>
    </w:rPr>
  </w:style>
  <w:style w:type="paragraph" w:styleId="IntenseQuote">
    <w:name w:val="Intense Quote"/>
    <w:basedOn w:val="Normal"/>
    <w:next w:val="Normal"/>
    <w:link w:val="IntenseQuoteChar"/>
    <w:uiPriority w:val="30"/>
    <w:rsid w:val="00EF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A26"/>
    <w:rPr>
      <w:i/>
      <w:iCs/>
      <w:color w:val="0F4761" w:themeColor="accent1" w:themeShade="BF"/>
    </w:rPr>
  </w:style>
  <w:style w:type="character" w:styleId="IntenseReference">
    <w:name w:val="Intense Reference"/>
    <w:basedOn w:val="DefaultParagraphFont"/>
    <w:uiPriority w:val="32"/>
    <w:rsid w:val="00EF3A26"/>
    <w:rPr>
      <w:b/>
      <w:bCs/>
      <w:smallCaps/>
      <w:color w:val="0F4761" w:themeColor="accent1" w:themeShade="BF"/>
      <w:spacing w:val="5"/>
    </w:rPr>
  </w:style>
  <w:style w:type="paragraph" w:customStyle="1" w:styleId="HeaderClassificationMasthead">
    <w:name w:val="Header Classification Masthead"/>
    <w:basedOn w:val="HeaderClassification"/>
    <w:rsid w:val="00E778AD"/>
  </w:style>
  <w:style w:type="paragraph" w:styleId="Header">
    <w:name w:val="header"/>
    <w:basedOn w:val="Normal"/>
    <w:link w:val="HeaderChar"/>
    <w:unhideWhenUsed/>
    <w:rsid w:val="00E778AD"/>
    <w:pPr>
      <w:spacing w:after="0" w:line="230" w:lineRule="atLeast"/>
      <w:contextualSpacing/>
    </w:pPr>
    <w:rPr>
      <w:color w:val="5F6369"/>
      <w:sz w:val="16"/>
    </w:rPr>
  </w:style>
  <w:style w:type="character" w:customStyle="1" w:styleId="HeaderChar">
    <w:name w:val="Header Char"/>
    <w:basedOn w:val="DefaultParagraphFont"/>
    <w:link w:val="Header"/>
    <w:rsid w:val="00E778AD"/>
    <w:rPr>
      <w:rFonts w:ascii="Arial" w:hAnsi="Arial"/>
      <w:color w:val="5F6369"/>
      <w:kern w:val="0"/>
      <w:sz w:val="16"/>
      <w:szCs w:val="22"/>
      <w14:ligatures w14:val="none"/>
    </w:rPr>
  </w:style>
  <w:style w:type="paragraph" w:styleId="Footer">
    <w:name w:val="footer"/>
    <w:basedOn w:val="Normal"/>
    <w:link w:val="FooterChar"/>
    <w:uiPriority w:val="18"/>
    <w:rsid w:val="00E778AD"/>
    <w:pPr>
      <w:tabs>
        <w:tab w:val="right" w:pos="9639"/>
      </w:tabs>
      <w:spacing w:after="0" w:line="240" w:lineRule="auto"/>
      <w:contextualSpacing/>
    </w:pPr>
    <w:rPr>
      <w:color w:val="5F6369"/>
      <w:sz w:val="19"/>
    </w:rPr>
  </w:style>
  <w:style w:type="character" w:customStyle="1" w:styleId="FooterChar">
    <w:name w:val="Footer Char"/>
    <w:basedOn w:val="DefaultParagraphFont"/>
    <w:link w:val="Footer"/>
    <w:uiPriority w:val="18"/>
    <w:rsid w:val="00E778AD"/>
    <w:rPr>
      <w:rFonts w:ascii="Arial" w:hAnsi="Arial"/>
      <w:color w:val="5F6369"/>
      <w:kern w:val="0"/>
      <w:sz w:val="19"/>
      <w:szCs w:val="22"/>
      <w14:ligatures w14:val="none"/>
    </w:rPr>
  </w:style>
  <w:style w:type="paragraph" w:customStyle="1" w:styleId="TEmail">
    <w:name w:val="T_Email"/>
    <w:basedOn w:val="Normal"/>
    <w:uiPriority w:val="41"/>
    <w:rsid w:val="00E778AD"/>
    <w:pPr>
      <w:keepNext/>
      <w:spacing w:after="20" w:line="260" w:lineRule="atLeast"/>
      <w:contextualSpacing/>
    </w:pPr>
    <w:rPr>
      <w:sz w:val="19"/>
    </w:rPr>
  </w:style>
  <w:style w:type="paragraph" w:customStyle="1" w:styleId="USBodyText">
    <w:name w:val="US Body Text"/>
    <w:basedOn w:val="Normal"/>
    <w:uiPriority w:val="5"/>
    <w:qFormat/>
    <w:rsid w:val="003545F1"/>
    <w:pPr>
      <w:spacing w:after="320" w:line="336" w:lineRule="auto"/>
    </w:pPr>
    <w:rPr>
      <w:color w:val="auto"/>
      <w:sz w:val="36"/>
      <w:szCs w:val="36"/>
    </w:rPr>
  </w:style>
  <w:style w:type="paragraph" w:customStyle="1" w:styleId="PostIt">
    <w:name w:val="Post It"/>
    <w:basedOn w:val="Normal"/>
    <w:uiPriority w:val="13"/>
    <w:rsid w:val="00E778AD"/>
    <w:pPr>
      <w:shd w:val="clear" w:color="auto" w:fill="FFFF00"/>
    </w:pPr>
  </w:style>
  <w:style w:type="paragraph" w:customStyle="1" w:styleId="USWhiteSpace">
    <w:name w:val="US White Space"/>
    <w:basedOn w:val="Normal"/>
    <w:uiPriority w:val="12"/>
    <w:rsid w:val="00E778AD"/>
    <w:pPr>
      <w:spacing w:after="0" w:line="240" w:lineRule="auto"/>
    </w:pPr>
    <w:rPr>
      <w:sz w:val="12"/>
    </w:rPr>
  </w:style>
  <w:style w:type="table" w:styleId="TableGridLight">
    <w:name w:val="Grid Table Light"/>
    <w:basedOn w:val="TableNormal"/>
    <w:uiPriority w:val="40"/>
    <w:rsid w:val="00E778AD"/>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Contents">
    <w:name w:val="Heading Contents"/>
    <w:basedOn w:val="Heading1"/>
    <w:next w:val="USBodyText"/>
    <w:uiPriority w:val="2"/>
    <w:rsid w:val="00E778AD"/>
    <w:pPr>
      <w:spacing w:after="780" w:line="400" w:lineRule="atLeast"/>
      <w:ind w:right="567"/>
      <w:contextualSpacing/>
      <w:outlineLvl w:val="9"/>
    </w:pPr>
    <w:rPr>
      <w:szCs w:val="32"/>
    </w:rPr>
  </w:style>
  <w:style w:type="paragraph" w:styleId="TOC1">
    <w:name w:val="toc 1"/>
    <w:basedOn w:val="Normal"/>
    <w:next w:val="Normal"/>
    <w:autoRedefine/>
    <w:uiPriority w:val="39"/>
    <w:unhideWhenUsed/>
    <w:rsid w:val="001D44B2"/>
    <w:pPr>
      <w:tabs>
        <w:tab w:val="right" w:leader="dot" w:pos="9628"/>
      </w:tabs>
      <w:spacing w:before="180" w:after="0" w:line="340" w:lineRule="atLeast"/>
      <w:ind w:right="851"/>
    </w:pPr>
    <w:rPr>
      <w:b/>
      <w:color w:val="000000" w:themeColor="text1"/>
      <w:sz w:val="40"/>
    </w:rPr>
  </w:style>
  <w:style w:type="character" w:styleId="Hyperlink">
    <w:name w:val="Hyperlink"/>
    <w:basedOn w:val="DefaultParagraphFont"/>
    <w:uiPriority w:val="99"/>
    <w:rsid w:val="00E778AD"/>
    <w:rPr>
      <w:color w:val="0D2C6C"/>
      <w:u w:val="single"/>
    </w:rPr>
  </w:style>
  <w:style w:type="table" w:styleId="PlainTable3">
    <w:name w:val="Plain Table 3"/>
    <w:basedOn w:val="TableNormal"/>
    <w:uiPriority w:val="43"/>
    <w:rsid w:val="00E778AD"/>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yperlinkSourceTextReference">
    <w:name w:val="Hyperlink (Source Text Reference)"/>
    <w:basedOn w:val="DefaultParagraphFont"/>
    <w:uiPriority w:val="12"/>
    <w:rsid w:val="00E778AD"/>
    <w:rPr>
      <w:color w:val="0D2C6C"/>
      <w:u w:val="single"/>
    </w:rPr>
  </w:style>
  <w:style w:type="paragraph" w:customStyle="1" w:styleId="Guidelines">
    <w:name w:val="Guidelines"/>
    <w:basedOn w:val="USBodyText"/>
    <w:next w:val="USBodyText"/>
    <w:uiPriority w:val="13"/>
    <w:rsid w:val="00E778AD"/>
    <w:rPr>
      <w:color w:val="39B54A"/>
    </w:rPr>
  </w:style>
  <w:style w:type="table" w:customStyle="1" w:styleId="MoTWithoutBorders">
    <w:name w:val="MoT Without Borders"/>
    <w:basedOn w:val="PlainTable4"/>
    <w:uiPriority w:val="99"/>
    <w:rsid w:val="00E778AD"/>
    <w:rPr>
      <w:kern w:val="0"/>
      <w:sz w:val="22"/>
      <w:szCs w:val="22"/>
      <w:lang w:val="en-GB" w:eastAsia="en-NZ"/>
      <w14:ligatures w14:val="none"/>
    </w:rPr>
    <w:tblPr>
      <w:tblCellMar>
        <w:left w:w="0" w:type="dxa"/>
        <w:right w:w="0" w:type="dxa"/>
      </w:tblCellMar>
    </w:tblPr>
    <w:tcPr>
      <w:tcMar>
        <w:top w:w="0" w:type="dxa"/>
        <w:left w:w="0" w:type="dxa"/>
        <w:bottom w:w="0" w:type="dxa"/>
        <w:right w:w="0" w:type="dxa"/>
      </w:tcMar>
    </w:tcPr>
    <w:tblStylePr w:type="firstRow">
      <w:rPr>
        <w:b w:val="0"/>
        <w:bCs/>
      </w:rPr>
    </w:tblStylePr>
    <w:tblStylePr w:type="lastRow">
      <w:rPr>
        <w:b w:val="0"/>
        <w:bCs/>
      </w:rPr>
      <w:tblPr/>
      <w:tcPr>
        <w:tcMar>
          <w:top w:w="113" w:type="dxa"/>
          <w:left w:w="0" w:type="dxa"/>
          <w:bottom w:w="113" w:type="dxa"/>
          <w:right w:w="0" w:type="dxa"/>
        </w:tcMar>
      </w:tcPr>
    </w:tblStylePr>
    <w:tblStylePr w:type="firstCol">
      <w:rPr>
        <w:b w:val="0"/>
        <w:bCs/>
      </w:rPr>
    </w:tblStylePr>
    <w:tblStylePr w:type="lastCol">
      <w:rPr>
        <w:b w:val="0"/>
        <w:bCs/>
      </w:rPr>
    </w:tblStylePr>
    <w:tblStylePr w:type="band1Vert">
      <w:tblPr/>
      <w:tcPr>
        <w:shd w:val="clear" w:color="auto" w:fill="E8E8E8" w:themeFill="background2"/>
      </w:tcPr>
    </w:tblStylePr>
    <w:tblStylePr w:type="band1Horz">
      <w:tblPr/>
      <w:tcPr>
        <w:shd w:val="clear" w:color="auto" w:fill="E8E8E8" w:themeFill="background2"/>
      </w:tcPr>
    </w:tblStylePr>
    <w:tblStylePr w:type="band2Horz">
      <w:tblPr/>
      <w:tcPr>
        <w:tcMar>
          <w:top w:w="0" w:type="nil"/>
          <w:left w:w="0" w:type="nil"/>
          <w:bottom w:w="0" w:type="nil"/>
          <w:right w:w="0" w:type="nil"/>
        </w:tcMar>
      </w:tcPr>
    </w:tblStylePr>
  </w:style>
  <w:style w:type="paragraph" w:customStyle="1" w:styleId="HeaderClassification">
    <w:name w:val="Header Classification"/>
    <w:basedOn w:val="Normal"/>
    <w:rsid w:val="00E778AD"/>
    <w:pPr>
      <w:contextualSpacing/>
      <w:jc w:val="center"/>
    </w:pPr>
    <w:rPr>
      <w:caps/>
      <w:color w:val="5F6369"/>
      <w:sz w:val="19"/>
    </w:rPr>
  </w:style>
  <w:style w:type="paragraph" w:customStyle="1" w:styleId="FooterClassification">
    <w:name w:val="Footer Classification"/>
    <w:basedOn w:val="Footer"/>
    <w:uiPriority w:val="18"/>
    <w:rsid w:val="00E778AD"/>
    <w:pPr>
      <w:jc w:val="center"/>
    </w:pPr>
    <w:rPr>
      <w:caps/>
      <w:sz w:val="2"/>
    </w:rPr>
  </w:style>
  <w:style w:type="table" w:customStyle="1" w:styleId="MoTLead-inGraphicDevice">
    <w:name w:val="MoT Lead-in Graphic Device"/>
    <w:basedOn w:val="PlainTable4"/>
    <w:uiPriority w:val="99"/>
    <w:rsid w:val="00E778AD"/>
    <w:rPr>
      <w:kern w:val="0"/>
      <w:sz w:val="22"/>
      <w:szCs w:val="22"/>
      <w:lang w:val="en-GB" w:eastAsia="en-NZ"/>
      <w14:ligatures w14:val="none"/>
    </w:rPr>
    <w:tblPr>
      <w:tblCellMar>
        <w:left w:w="0" w:type="dxa"/>
        <w:right w:w="0" w:type="dxa"/>
      </w:tblCellMar>
    </w:tblPr>
    <w:tcPr>
      <w:shd w:val="clear" w:color="auto" w:fill="00B2FF"/>
    </w:tcPr>
    <w:tblStylePr w:type="firstRow">
      <w:rPr>
        <w:b/>
        <w:bCs/>
      </w:rPr>
    </w:tblStylePr>
    <w:tblStylePr w:type="lastRow">
      <w:rPr>
        <w:b/>
        <w:bCs/>
      </w:rPr>
    </w:tblStylePr>
    <w:tblStylePr w:type="firstCol">
      <w:rPr>
        <w:b w:val="0"/>
        <w:bCs/>
        <w:i w:val="0"/>
      </w:rPr>
    </w:tblStylePr>
    <w:tblStylePr w:type="lastCol">
      <w:rPr>
        <w:b/>
        <w:bCs/>
      </w:rPr>
    </w:tblStylePr>
    <w:tblStylePr w:type="band1Vert">
      <w:tblPr/>
      <w:tcPr>
        <w:shd w:val="clear" w:color="auto" w:fill="FFFFFF" w:themeFill="background1"/>
      </w:tcPr>
    </w:tblStylePr>
    <w:tblStylePr w:type="band1Horz">
      <w:tblPr/>
      <w:tcPr>
        <w:shd w:val="clear" w:color="auto" w:fill="F2F2F2" w:themeFill="background1" w:themeFillShade="F2"/>
      </w:tcPr>
    </w:tblStylePr>
  </w:style>
  <w:style w:type="paragraph" w:customStyle="1" w:styleId="FooterClassificationMasthead">
    <w:name w:val="Footer Classification Masthead"/>
    <w:basedOn w:val="FooterClassification"/>
    <w:uiPriority w:val="18"/>
    <w:rsid w:val="00E778AD"/>
  </w:style>
  <w:style w:type="paragraph" w:customStyle="1" w:styleId="HeaderWhiteSpaceMasthead">
    <w:name w:val="Header White Space Masthead"/>
    <w:basedOn w:val="USWhiteSpace"/>
    <w:rsid w:val="00E778AD"/>
    <w:pPr>
      <w:spacing w:line="14" w:lineRule="exact"/>
    </w:pPr>
    <w:rPr>
      <w:sz w:val="2"/>
      <w:szCs w:val="2"/>
    </w:rPr>
  </w:style>
  <w:style w:type="paragraph" w:customStyle="1" w:styleId="FooterA4Portrait">
    <w:name w:val="Footer A4 Portrait"/>
    <w:basedOn w:val="Footer"/>
    <w:uiPriority w:val="18"/>
    <w:rsid w:val="00E778AD"/>
  </w:style>
  <w:style w:type="character" w:styleId="PageNumber">
    <w:name w:val="page number"/>
    <w:basedOn w:val="DefaultParagraphFont"/>
    <w:uiPriority w:val="19"/>
    <w:rsid w:val="00E778AD"/>
    <w:rPr>
      <w:b/>
      <w:color w:val="000000"/>
    </w:rPr>
  </w:style>
  <w:style w:type="paragraph" w:customStyle="1" w:styleId="HeadingContents2">
    <w:name w:val="Heading Contents 2"/>
    <w:basedOn w:val="Heading2"/>
    <w:uiPriority w:val="2"/>
    <w:rsid w:val="00E778AD"/>
    <w:pPr>
      <w:spacing w:before="240" w:after="0" w:line="350" w:lineRule="atLeast"/>
      <w:ind w:right="567"/>
      <w:contextualSpacing/>
      <w:outlineLvl w:val="9"/>
    </w:pPr>
    <w:rPr>
      <w:szCs w:val="26"/>
    </w:rPr>
  </w:style>
  <w:style w:type="paragraph" w:customStyle="1" w:styleId="HeadingContents3">
    <w:name w:val="Heading Contents 3"/>
    <w:basedOn w:val="HeadingContents2"/>
    <w:uiPriority w:val="2"/>
    <w:rsid w:val="00E778AD"/>
    <w:pPr>
      <w:spacing w:after="180"/>
    </w:pPr>
  </w:style>
  <w:style w:type="character" w:customStyle="1" w:styleId="CoverTeReoTitle">
    <w:name w:val="Cover Te Reo Title"/>
    <w:basedOn w:val="DefaultParagraphFont"/>
    <w:uiPriority w:val="4"/>
    <w:rsid w:val="00E778AD"/>
    <w:rPr>
      <w:color w:val="CC3399"/>
    </w:rPr>
  </w:style>
  <w:style w:type="paragraph" w:customStyle="1" w:styleId="CoverEnglishTitle">
    <w:name w:val="Cover English Title"/>
    <w:basedOn w:val="USBodyText"/>
    <w:uiPriority w:val="4"/>
    <w:rsid w:val="00E778AD"/>
    <w:pPr>
      <w:keepNext/>
      <w:keepLines/>
      <w:tabs>
        <w:tab w:val="left" w:pos="2835"/>
        <w:tab w:val="left" w:pos="6804"/>
      </w:tabs>
      <w:spacing w:before="60" w:after="20" w:line="600" w:lineRule="atLeast"/>
      <w:contextualSpacing/>
    </w:pPr>
    <w:rPr>
      <w:rFonts w:ascii="Georgia" w:hAnsi="Georgia"/>
      <w:color w:val="FFFFFF"/>
      <w:sz w:val="52"/>
    </w:rPr>
  </w:style>
  <w:style w:type="paragraph" w:customStyle="1" w:styleId="CoverSubheading">
    <w:name w:val="Cover Subheading"/>
    <w:basedOn w:val="USBodyText"/>
    <w:uiPriority w:val="4"/>
    <w:rsid w:val="00E778AD"/>
    <w:pPr>
      <w:tabs>
        <w:tab w:val="left" w:pos="2835"/>
        <w:tab w:val="left" w:pos="6804"/>
      </w:tabs>
      <w:spacing w:before="567" w:after="20" w:line="400" w:lineRule="atLeast"/>
      <w:contextualSpacing/>
    </w:pPr>
    <w:rPr>
      <w:rFonts w:ascii="Georgia" w:hAnsi="Georgia"/>
      <w:color w:val="FFFFFF"/>
      <w:sz w:val="34"/>
    </w:rPr>
  </w:style>
  <w:style w:type="paragraph" w:customStyle="1" w:styleId="CoverDate">
    <w:name w:val="Cover Date"/>
    <w:basedOn w:val="USBodyText"/>
    <w:uiPriority w:val="4"/>
    <w:rsid w:val="00E778AD"/>
    <w:pPr>
      <w:tabs>
        <w:tab w:val="left" w:pos="2835"/>
        <w:tab w:val="left" w:pos="6804"/>
      </w:tabs>
      <w:spacing w:after="20"/>
      <w:contextualSpacing/>
    </w:pPr>
    <w:rPr>
      <w:color w:val="FFFFFF"/>
    </w:rPr>
  </w:style>
  <w:style w:type="paragraph" w:customStyle="1" w:styleId="TWhiteSpaceTwoSignatures">
    <w:name w:val="T_White Space Two Signatures"/>
    <w:basedOn w:val="Normal"/>
    <w:uiPriority w:val="41"/>
    <w:rsid w:val="00E778AD"/>
    <w:pPr>
      <w:keepNext/>
      <w:spacing w:after="0" w:line="20" w:lineRule="exact"/>
    </w:pPr>
    <w:rPr>
      <w:sz w:val="2"/>
    </w:rPr>
  </w:style>
  <w:style w:type="character" w:customStyle="1" w:styleId="CoverTranslationDevice">
    <w:name w:val="Cover Translation Device"/>
    <w:basedOn w:val="DefaultParagraphFont"/>
    <w:uiPriority w:val="4"/>
    <w:rsid w:val="00E778AD"/>
    <w:rPr>
      <w:color w:val="00B2FF"/>
    </w:rPr>
  </w:style>
  <w:style w:type="paragraph" w:customStyle="1" w:styleId="B-CoverHeading">
    <w:name w:val="B-Cover Heading"/>
    <w:basedOn w:val="USBodyText"/>
    <w:uiPriority w:val="4"/>
    <w:rsid w:val="00E778AD"/>
    <w:pPr>
      <w:spacing w:after="0" w:line="320" w:lineRule="atLeast"/>
    </w:pPr>
    <w:rPr>
      <w:rFonts w:ascii="Georgia" w:hAnsi="Georgia"/>
      <w:color w:val="FFFFFF"/>
      <w:sz w:val="26"/>
    </w:rPr>
  </w:style>
  <w:style w:type="paragraph" w:customStyle="1" w:styleId="B-CoverSubheading">
    <w:name w:val="B-Cover Subheading"/>
    <w:basedOn w:val="USBodyText"/>
    <w:next w:val="B-CoverBodyText"/>
    <w:uiPriority w:val="4"/>
    <w:rsid w:val="00E778AD"/>
    <w:pPr>
      <w:spacing w:before="200" w:after="40"/>
    </w:pPr>
    <w:rPr>
      <w:b/>
      <w:color w:val="FFFFFF"/>
    </w:rPr>
  </w:style>
  <w:style w:type="paragraph" w:customStyle="1" w:styleId="B-CoverBodyText">
    <w:name w:val="B-Cover Body Text"/>
    <w:basedOn w:val="USBodyText"/>
    <w:uiPriority w:val="4"/>
    <w:rsid w:val="00E778AD"/>
    <w:pPr>
      <w:spacing w:after="0"/>
      <w:contextualSpacing/>
    </w:pPr>
    <w:rPr>
      <w:color w:val="FFFFFF"/>
    </w:rPr>
  </w:style>
  <w:style w:type="paragraph" w:customStyle="1" w:styleId="B-CoverWebAddress">
    <w:name w:val="B-Cover Web Address"/>
    <w:basedOn w:val="B-CoverSubheading"/>
    <w:next w:val="B-CoverISSNNumber"/>
    <w:uiPriority w:val="4"/>
    <w:rsid w:val="00E778AD"/>
    <w:pPr>
      <w:spacing w:before="142" w:after="20"/>
    </w:pPr>
    <w:rPr>
      <w:bCs/>
    </w:rPr>
  </w:style>
  <w:style w:type="paragraph" w:customStyle="1" w:styleId="B-CoverLine">
    <w:name w:val="B-Cover Line"/>
    <w:basedOn w:val="B-CoverBodyText"/>
    <w:uiPriority w:val="4"/>
    <w:rsid w:val="00E778AD"/>
    <w:pPr>
      <w:spacing w:before="40" w:after="200" w:line="240" w:lineRule="auto"/>
      <w:ind w:right="2948"/>
    </w:pPr>
    <w:rPr>
      <w:sz w:val="20"/>
      <w:u w:val="single"/>
    </w:rPr>
  </w:style>
  <w:style w:type="paragraph" w:customStyle="1" w:styleId="Header1-Odd">
    <w:name w:val="Header 1 - Odd"/>
    <w:basedOn w:val="Header"/>
    <w:rsid w:val="00E778AD"/>
    <w:pPr>
      <w:pBdr>
        <w:bottom w:val="single" w:sz="4" w:space="3" w:color="999999"/>
      </w:pBdr>
      <w:contextualSpacing w:val="0"/>
      <w:jc w:val="right"/>
    </w:pPr>
    <w:rPr>
      <w:color w:val="999999"/>
      <w:sz w:val="17"/>
    </w:rPr>
  </w:style>
  <w:style w:type="paragraph" w:customStyle="1" w:styleId="Header2-Odd">
    <w:name w:val="Header 2 - Odd"/>
    <w:basedOn w:val="Header1-Odd"/>
    <w:rsid w:val="00E778AD"/>
    <w:pPr>
      <w:pBdr>
        <w:bottom w:val="none" w:sz="0" w:space="0" w:color="auto"/>
      </w:pBdr>
      <w:spacing w:before="60"/>
      <w:ind w:left="284"/>
    </w:pPr>
    <w:rPr>
      <w:b/>
      <w:caps/>
      <w:color w:val="666666"/>
      <w:spacing w:val="2"/>
    </w:rPr>
  </w:style>
  <w:style w:type="paragraph" w:customStyle="1" w:styleId="Header1-Even">
    <w:name w:val="Header 1 - Even"/>
    <w:basedOn w:val="Header1-Odd"/>
    <w:uiPriority w:val="20"/>
    <w:rsid w:val="00E778AD"/>
    <w:pPr>
      <w:jc w:val="left"/>
    </w:pPr>
  </w:style>
  <w:style w:type="paragraph" w:customStyle="1" w:styleId="Header2-Even">
    <w:name w:val="Header 2 - Even"/>
    <w:basedOn w:val="Header2-Odd"/>
    <w:rsid w:val="00E778AD"/>
    <w:pPr>
      <w:ind w:left="0" w:right="284"/>
      <w:jc w:val="left"/>
    </w:pPr>
  </w:style>
  <w:style w:type="paragraph" w:customStyle="1" w:styleId="Header1-OddDividerPage">
    <w:name w:val="Header 1 - Odd Divider Page"/>
    <w:basedOn w:val="Header1-Odd"/>
    <w:rsid w:val="00E778AD"/>
    <w:pPr>
      <w:pBdr>
        <w:bottom w:val="none" w:sz="0" w:space="0" w:color="auto"/>
      </w:pBdr>
    </w:pPr>
  </w:style>
  <w:style w:type="paragraph" w:customStyle="1" w:styleId="HeadingPreface">
    <w:name w:val="Heading Preface"/>
    <w:basedOn w:val="Heading1"/>
    <w:next w:val="USBodyText"/>
    <w:uiPriority w:val="2"/>
    <w:rsid w:val="00E778AD"/>
    <w:pPr>
      <w:spacing w:before="600" w:line="400" w:lineRule="atLeast"/>
      <w:ind w:right="567"/>
      <w:contextualSpacing/>
    </w:pPr>
    <w:rPr>
      <w:szCs w:val="32"/>
    </w:rPr>
  </w:style>
  <w:style w:type="paragraph" w:customStyle="1" w:styleId="HeadingGlossary">
    <w:name w:val="Heading Glossary"/>
    <w:basedOn w:val="Heading1"/>
    <w:next w:val="USBodyText"/>
    <w:uiPriority w:val="2"/>
    <w:rsid w:val="00E778AD"/>
    <w:pPr>
      <w:spacing w:line="400" w:lineRule="atLeast"/>
      <w:ind w:right="567"/>
      <w:contextualSpacing/>
    </w:pPr>
    <w:rPr>
      <w:szCs w:val="32"/>
    </w:rPr>
  </w:style>
  <w:style w:type="paragraph" w:customStyle="1" w:styleId="B-CoverISSNNumber">
    <w:name w:val="B-Cover ISSN Number"/>
    <w:basedOn w:val="B-CoverBodyText"/>
    <w:uiPriority w:val="4"/>
    <w:rsid w:val="00E778AD"/>
    <w:pPr>
      <w:spacing w:before="360" w:line="220" w:lineRule="atLeast"/>
    </w:pPr>
    <w:rPr>
      <w:bCs/>
      <w:sz w:val="18"/>
    </w:rPr>
  </w:style>
  <w:style w:type="paragraph" w:customStyle="1" w:styleId="CoverDocumentType">
    <w:name w:val="Cover Document Type"/>
    <w:basedOn w:val="USBodyText"/>
    <w:uiPriority w:val="4"/>
    <w:rsid w:val="00E778AD"/>
    <w:pPr>
      <w:tabs>
        <w:tab w:val="left" w:pos="2835"/>
        <w:tab w:val="left" w:pos="6804"/>
      </w:tabs>
      <w:spacing w:before="1134" w:after="20"/>
    </w:pPr>
    <w:rPr>
      <w:rFonts w:asciiTheme="minorHAnsi" w:hAnsiTheme="minorHAnsi"/>
      <w:color w:val="FFFFFF"/>
    </w:rPr>
  </w:style>
  <w:style w:type="paragraph" w:customStyle="1" w:styleId="CoverPolicy">
    <w:name w:val="Cover Policy"/>
    <w:basedOn w:val="CoverDocumentType"/>
    <w:uiPriority w:val="4"/>
    <w:rsid w:val="00E778AD"/>
    <w:pPr>
      <w:framePr w:wrap="around" w:vAnchor="page" w:hAnchor="page" w:x="1135" w:y="3970"/>
      <w:spacing w:before="0"/>
    </w:pPr>
  </w:style>
  <w:style w:type="table" w:styleId="PlainTable4">
    <w:name w:val="Plain Table 4"/>
    <w:basedOn w:val="TableNormal"/>
    <w:uiPriority w:val="44"/>
    <w:rsid w:val="00E778A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2A221A"/>
    <w:pPr>
      <w:spacing w:after="100"/>
      <w:ind w:left="220"/>
    </w:pPr>
    <w:rPr>
      <w:sz w:val="36"/>
    </w:rPr>
  </w:style>
  <w:style w:type="character" w:styleId="UnresolvedMention">
    <w:name w:val="Unresolved Mention"/>
    <w:basedOn w:val="DefaultParagraphFont"/>
    <w:uiPriority w:val="99"/>
    <w:semiHidden/>
    <w:unhideWhenUsed/>
    <w:rsid w:val="009968C6"/>
    <w:rPr>
      <w:color w:val="605E5C"/>
      <w:shd w:val="clear" w:color="auto" w:fill="E1DFDD"/>
    </w:rPr>
  </w:style>
  <w:style w:type="character" w:styleId="CommentReference">
    <w:name w:val="annotation reference"/>
    <w:basedOn w:val="DefaultParagraphFont"/>
    <w:uiPriority w:val="99"/>
    <w:semiHidden/>
    <w:unhideWhenUsed/>
    <w:rsid w:val="004E0BA7"/>
    <w:rPr>
      <w:sz w:val="16"/>
      <w:szCs w:val="16"/>
    </w:rPr>
  </w:style>
  <w:style w:type="paragraph" w:styleId="CommentText">
    <w:name w:val="annotation text"/>
    <w:basedOn w:val="Normal"/>
    <w:link w:val="CommentTextChar"/>
    <w:uiPriority w:val="99"/>
    <w:unhideWhenUsed/>
    <w:rsid w:val="004E0BA7"/>
    <w:pPr>
      <w:spacing w:line="240" w:lineRule="auto"/>
    </w:pPr>
    <w:rPr>
      <w:sz w:val="20"/>
      <w:szCs w:val="20"/>
    </w:rPr>
  </w:style>
  <w:style w:type="character" w:customStyle="1" w:styleId="CommentTextChar">
    <w:name w:val="Comment Text Char"/>
    <w:basedOn w:val="DefaultParagraphFont"/>
    <w:link w:val="CommentText"/>
    <w:uiPriority w:val="99"/>
    <w:rsid w:val="004E0BA7"/>
    <w:rPr>
      <w:rFonts w:ascii="Arial" w:hAnsi="Arial"/>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0BA7"/>
    <w:rPr>
      <w:b/>
      <w:bCs/>
    </w:rPr>
  </w:style>
  <w:style w:type="character" w:customStyle="1" w:styleId="CommentSubjectChar">
    <w:name w:val="Comment Subject Char"/>
    <w:basedOn w:val="CommentTextChar"/>
    <w:link w:val="CommentSubject"/>
    <w:uiPriority w:val="99"/>
    <w:semiHidden/>
    <w:rsid w:val="004E0BA7"/>
    <w:rPr>
      <w:rFonts w:ascii="Arial" w:hAnsi="Arial"/>
      <w:b/>
      <w:bCs/>
      <w:color w:val="000000"/>
      <w:kern w:val="0"/>
      <w:sz w:val="20"/>
      <w:szCs w:val="20"/>
      <w14:ligatures w14:val="none"/>
    </w:rPr>
  </w:style>
  <w:style w:type="character" w:styleId="FootnoteReference">
    <w:name w:val="footnote reference"/>
    <w:basedOn w:val="DefaultParagraphFont"/>
    <w:uiPriority w:val="99"/>
    <w:semiHidden/>
    <w:unhideWhenUsed/>
    <w:rsid w:val="006F4933"/>
    <w:rPr>
      <w:vertAlign w:val="superscript"/>
    </w:rPr>
  </w:style>
  <w:style w:type="paragraph" w:styleId="TOC3">
    <w:name w:val="toc 3"/>
    <w:basedOn w:val="Normal"/>
    <w:next w:val="Normal"/>
    <w:autoRedefine/>
    <w:uiPriority w:val="39"/>
    <w:unhideWhenUsed/>
    <w:rsid w:val="00F94646"/>
    <w:pPr>
      <w:spacing w:after="100"/>
      <w:ind w:left="440"/>
    </w:pPr>
  </w:style>
  <w:style w:type="paragraph" w:styleId="TOC4">
    <w:name w:val="toc 4"/>
    <w:basedOn w:val="Normal"/>
    <w:next w:val="Normal"/>
    <w:autoRedefine/>
    <w:uiPriority w:val="39"/>
    <w:unhideWhenUsed/>
    <w:rsid w:val="00F94646"/>
    <w:pPr>
      <w:spacing w:after="100"/>
      <w:ind w:left="660"/>
    </w:pPr>
  </w:style>
  <w:style w:type="paragraph" w:styleId="Revision">
    <w:name w:val="Revision"/>
    <w:hidden/>
    <w:uiPriority w:val="99"/>
    <w:semiHidden/>
    <w:rsid w:val="006B1127"/>
    <w:pPr>
      <w:spacing w:after="0" w:line="240" w:lineRule="auto"/>
    </w:pPr>
    <w:rPr>
      <w:rFonts w:ascii="Arial" w:hAnsi="Arial"/>
      <w:color w:val="000000"/>
      <w:kern w:val="0"/>
      <w:sz w:val="22"/>
      <w:szCs w:val="22"/>
      <w14:ligatures w14:val="none"/>
    </w:rPr>
  </w:style>
  <w:style w:type="paragraph" w:styleId="FootnoteText">
    <w:name w:val="footnote text"/>
    <w:basedOn w:val="Normal"/>
    <w:link w:val="FootnoteTextChar"/>
    <w:uiPriority w:val="99"/>
    <w:semiHidden/>
    <w:unhideWhenUsed/>
    <w:rsid w:val="00825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51A"/>
    <w:rPr>
      <w:rFonts w:ascii="Arial" w:hAnsi="Arial"/>
      <w:color w:val="000000"/>
      <w:kern w:val="0"/>
      <w:sz w:val="20"/>
      <w:szCs w:val="20"/>
      <w14:ligatures w14:val="non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rsid w:val="00117A8E"/>
    <w:pPr>
      <w:spacing w:after="0" w:line="240" w:lineRule="auto"/>
    </w:pPr>
    <w:rPr>
      <w:rFonts w:ascii="Arial" w:hAnsi="Arial"/>
      <w:color w:val="000000"/>
      <w:kern w:val="0"/>
      <w:sz w:val="22"/>
      <w:szCs w:val="22"/>
      <w14:ligatures w14:val="none"/>
    </w:rPr>
  </w:style>
  <w:style w:type="paragraph" w:customStyle="1" w:styleId="CabStandard">
    <w:name w:val="CabStandard"/>
    <w:basedOn w:val="Normal"/>
    <w:uiPriority w:val="1"/>
    <w:rsid w:val="23F60FA3"/>
    <w:pPr>
      <w:numPr>
        <w:numId w:val="2"/>
      </w:numPr>
      <w:spacing w:after="240" w:line="240" w:lineRule="auto"/>
      <w:ind w:hanging="720"/>
    </w:pPr>
    <w:rPr>
      <w:rFonts w:ascii="Times New Roman" w:eastAsia="Times New Roman" w:hAnsi="Times New Roman" w:cs="Times New Roman"/>
      <w:sz w:val="24"/>
      <w:szCs w:val="24"/>
      <w:lang w:val="en-GB" w:eastAsia="ja-JP"/>
    </w:rPr>
  </w:style>
  <w:style w:type="paragraph" w:customStyle="1" w:styleId="pf0">
    <w:name w:val="pf0"/>
    <w:basedOn w:val="Normal"/>
    <w:rsid w:val="00B920DE"/>
    <w:pPr>
      <w:spacing w:before="100" w:beforeAutospacing="1" w:after="100" w:afterAutospacing="1" w:line="240" w:lineRule="auto"/>
    </w:pPr>
    <w:rPr>
      <w:rFonts w:ascii="Times New Roman" w:eastAsia="Times New Roman" w:hAnsi="Times New Roman" w:cs="Times New Roman"/>
      <w:color w:val="auto"/>
      <w:sz w:val="24"/>
      <w:szCs w:val="24"/>
      <w:lang w:eastAsia="en-NZ"/>
    </w:rPr>
  </w:style>
  <w:style w:type="character" w:customStyle="1" w:styleId="cf01">
    <w:name w:val="cf01"/>
    <w:basedOn w:val="DefaultParagraphFont"/>
    <w:rsid w:val="00B920DE"/>
    <w:rPr>
      <w:rFonts w:ascii="Segoe UI" w:hAnsi="Segoe UI" w:cs="Segoe UI" w:hint="default"/>
      <w:sz w:val="18"/>
      <w:szCs w:val="18"/>
    </w:rPr>
  </w:style>
  <w:style w:type="character" w:styleId="FollowedHyperlink">
    <w:name w:val="FollowedHyperlink"/>
    <w:basedOn w:val="DefaultParagraphFont"/>
    <w:uiPriority w:val="99"/>
    <w:semiHidden/>
    <w:unhideWhenUsed/>
    <w:rsid w:val="00E7617F"/>
    <w:rPr>
      <w:color w:val="96607D" w:themeColor="followedHyperlink"/>
      <w:u w:val="single"/>
    </w:rPr>
  </w:style>
  <w:style w:type="paragraph" w:styleId="TOCHeading">
    <w:name w:val="TOC Heading"/>
    <w:basedOn w:val="Heading1"/>
    <w:next w:val="Normal"/>
    <w:uiPriority w:val="39"/>
    <w:unhideWhenUsed/>
    <w:qFormat/>
    <w:rsid w:val="00406020"/>
    <w:pPr>
      <w:spacing w:before="240" w:after="0" w:line="259" w:lineRule="auto"/>
      <w:outlineLvl w:val="9"/>
    </w:pPr>
    <w:rPr>
      <w:rFonts w:asciiTheme="majorHAnsi" w:hAnsiTheme="majorHAnsi"/>
      <w:color w:val="0F4761" w:themeColor="accent1" w:themeShade="BF"/>
      <w:sz w:val="32"/>
      <w:szCs w:val="32"/>
      <w:lang w:val="en-US"/>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8F35DC"/>
    <w:rPr>
      <w:rFonts w:ascii="Arial" w:hAnsi="Arial"/>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3909">
      <w:bodyDiv w:val="1"/>
      <w:marLeft w:val="0"/>
      <w:marRight w:val="0"/>
      <w:marTop w:val="0"/>
      <w:marBottom w:val="0"/>
      <w:divBdr>
        <w:top w:val="none" w:sz="0" w:space="0" w:color="auto"/>
        <w:left w:val="none" w:sz="0" w:space="0" w:color="auto"/>
        <w:bottom w:val="none" w:sz="0" w:space="0" w:color="auto"/>
        <w:right w:val="none" w:sz="0" w:space="0" w:color="auto"/>
      </w:divBdr>
    </w:div>
    <w:div w:id="838426350">
      <w:bodyDiv w:val="1"/>
      <w:marLeft w:val="0"/>
      <w:marRight w:val="0"/>
      <w:marTop w:val="0"/>
      <w:marBottom w:val="0"/>
      <w:divBdr>
        <w:top w:val="none" w:sz="0" w:space="0" w:color="auto"/>
        <w:left w:val="none" w:sz="0" w:space="0" w:color="auto"/>
        <w:bottom w:val="none" w:sz="0" w:space="0" w:color="auto"/>
        <w:right w:val="none" w:sz="0" w:space="0" w:color="auto"/>
      </w:divBdr>
    </w:div>
    <w:div w:id="1085881249">
      <w:bodyDiv w:val="1"/>
      <w:marLeft w:val="0"/>
      <w:marRight w:val="0"/>
      <w:marTop w:val="0"/>
      <w:marBottom w:val="0"/>
      <w:divBdr>
        <w:top w:val="none" w:sz="0" w:space="0" w:color="auto"/>
        <w:left w:val="none" w:sz="0" w:space="0" w:color="auto"/>
        <w:bottom w:val="none" w:sz="0" w:space="0" w:color="auto"/>
        <w:right w:val="none" w:sz="0" w:space="0" w:color="auto"/>
      </w:divBdr>
    </w:div>
    <w:div w:id="1087923739">
      <w:bodyDiv w:val="1"/>
      <w:marLeft w:val="0"/>
      <w:marRight w:val="0"/>
      <w:marTop w:val="0"/>
      <w:marBottom w:val="0"/>
      <w:divBdr>
        <w:top w:val="none" w:sz="0" w:space="0" w:color="auto"/>
        <w:left w:val="none" w:sz="0" w:space="0" w:color="auto"/>
        <w:bottom w:val="none" w:sz="0" w:space="0" w:color="auto"/>
        <w:right w:val="none" w:sz="0" w:space="0" w:color="auto"/>
      </w:divBdr>
    </w:div>
    <w:div w:id="1102143446">
      <w:bodyDiv w:val="1"/>
      <w:marLeft w:val="0"/>
      <w:marRight w:val="0"/>
      <w:marTop w:val="0"/>
      <w:marBottom w:val="0"/>
      <w:divBdr>
        <w:top w:val="none" w:sz="0" w:space="0" w:color="auto"/>
        <w:left w:val="none" w:sz="0" w:space="0" w:color="auto"/>
        <w:bottom w:val="none" w:sz="0" w:space="0" w:color="auto"/>
        <w:right w:val="none" w:sz="0" w:space="0" w:color="auto"/>
      </w:divBdr>
    </w:div>
    <w:div w:id="1290673480">
      <w:bodyDiv w:val="1"/>
      <w:marLeft w:val="0"/>
      <w:marRight w:val="0"/>
      <w:marTop w:val="0"/>
      <w:marBottom w:val="0"/>
      <w:divBdr>
        <w:top w:val="none" w:sz="0" w:space="0" w:color="auto"/>
        <w:left w:val="none" w:sz="0" w:space="0" w:color="auto"/>
        <w:bottom w:val="none" w:sz="0" w:space="0" w:color="auto"/>
        <w:right w:val="none" w:sz="0" w:space="0" w:color="auto"/>
      </w:divBdr>
    </w:div>
    <w:div w:id="183980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tinyurl.com/5x3x2uuj"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transport.govt.nz/area-of-interest/strategy-and-direction/review-of-the-total-mobility-schem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otalMobilityReview@transport.govt.nz"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cid:ECAB3903-4470-471B-928C-047C18004BA0"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orkandincome.govt.nz/work/working/payments-to-help-you-at-work/job-and-training-support-fun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166d6c50e4e415dbc4b8b9a67a938d77">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94c55278530bfbda16eff7419ef9aa3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196FB-FBE5-4E5A-9781-3A7B7BE2A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4EB21-9DFE-4E2F-9172-4EEEA2DDD007}">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3.xml><?xml version="1.0" encoding="utf-8"?>
<ds:datastoreItem xmlns:ds="http://schemas.openxmlformats.org/officeDocument/2006/customXml" ds:itemID="{E54038EA-9912-4C75-8CAD-F95F8C8BD605}">
  <ds:schemaRefs>
    <ds:schemaRef ds:uri="http://schemas.openxmlformats.org/officeDocument/2006/bibliography"/>
  </ds:schemaRefs>
</ds:datastoreItem>
</file>

<file path=customXml/itemProps4.xml><?xml version="1.0" encoding="utf-8"?>
<ds:datastoreItem xmlns:ds="http://schemas.openxmlformats.org/officeDocument/2006/customXml" ds:itemID="{9B341345-272D-403E-A2D4-5FB51CC36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31</Pages>
  <Words>4483</Words>
  <Characters>23716</Characters>
  <Application>Microsoft Office Word</Application>
  <DocSecurity>0</DocSecurity>
  <Lines>658</Lines>
  <Paragraphs>309</Paragraphs>
  <ScaleCrop>false</ScaleCrop>
  <HeadingPairs>
    <vt:vector size="2" baseType="variant">
      <vt:variant>
        <vt:lpstr>Title</vt:lpstr>
      </vt:variant>
      <vt:variant>
        <vt:i4>1</vt:i4>
      </vt:variant>
    </vt:vector>
  </HeadingPairs>
  <TitlesOfParts>
    <vt:vector size="1" baseType="lpstr">
      <vt:lpstr/>
    </vt:vector>
  </TitlesOfParts>
  <Company>Ministry Of Transport</Company>
  <LinksUpToDate>false</LinksUpToDate>
  <CharactersWithSpaces>27890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Adam</dc:creator>
  <cp:keywords>196880090</cp:keywords>
  <dc:description/>
  <cp:lastModifiedBy>Danny Eyre</cp:lastModifiedBy>
  <cp:revision>69</cp:revision>
  <cp:lastPrinted>2025-09-30T21:29:00Z</cp:lastPrinted>
  <dcterms:created xsi:type="dcterms:W3CDTF">2025-12-01T01:14:00Z</dcterms:created>
  <dcterms:modified xsi:type="dcterms:W3CDTF">2025-12-15T21:31:00Z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ClassificationContentMarkingHeaderShapeIds">
    <vt:lpwstr>262b9dee,7df79ff5,6782cf,2830217f,45cc5695,433a4a32,76c6187</vt:lpwstr>
  </property>
  <property fmtid="{D5CDD505-2E9C-101B-9397-08002B2CF9AE}" pid="4" name="ClassificationContentMarkingHeaderFontProps">
    <vt:lpwstr>#000000,10,Calibri</vt:lpwstr>
  </property>
  <property fmtid="{D5CDD505-2E9C-101B-9397-08002B2CF9AE}" pid="5" name="ClassificationContentMarkingHeaderText">
    <vt:lpwstr>IN-CONFIDENCE</vt:lpwstr>
  </property>
  <property fmtid="{D5CDD505-2E9C-101B-9397-08002B2CF9AE}" pid="6" name="MSIP_Label_5a96e5af-8d67-4c00-8226-9513c2a2e5a4_Enabled">
    <vt:lpwstr>true</vt:lpwstr>
  </property>
  <property fmtid="{D5CDD505-2E9C-101B-9397-08002B2CF9AE}" pid="7" name="MSIP_Label_5a96e5af-8d67-4c00-8226-9513c2a2e5a4_SetDate">
    <vt:lpwstr>2025-11-13T22:46:07Z</vt:lpwstr>
  </property>
  <property fmtid="{D5CDD505-2E9C-101B-9397-08002B2CF9AE}" pid="8" name="MSIP_Label_5a96e5af-8d67-4c00-8226-9513c2a2e5a4_Method">
    <vt:lpwstr>Privileged</vt:lpwstr>
  </property>
  <property fmtid="{D5CDD505-2E9C-101B-9397-08002B2CF9AE}" pid="9" name="MSIP_Label_5a96e5af-8d67-4c00-8226-9513c2a2e5a4_Name">
    <vt:lpwstr>Unclassified</vt:lpwstr>
  </property>
  <property fmtid="{D5CDD505-2E9C-101B-9397-08002B2CF9AE}" pid="10" name="MSIP_Label_5a96e5af-8d67-4c00-8226-9513c2a2e5a4_SiteId">
    <vt:lpwstr>e40c4f52-99bd-4d4f-bf7e-d001a2ca6556</vt:lpwstr>
  </property>
  <property fmtid="{D5CDD505-2E9C-101B-9397-08002B2CF9AE}" pid="11" name="MSIP_Label_5a96e5af-8d67-4c00-8226-9513c2a2e5a4_ActionId">
    <vt:lpwstr>b4661ee2-2187-498b-88ad-19b0427df194</vt:lpwstr>
  </property>
  <property fmtid="{D5CDD505-2E9C-101B-9397-08002B2CF9AE}" pid="12" name="MSIP_Label_5a96e5af-8d67-4c00-8226-9513c2a2e5a4_ContentBits">
    <vt:lpwstr>0</vt:lpwstr>
  </property>
  <property fmtid="{D5CDD505-2E9C-101B-9397-08002B2CF9AE}" pid="13" name="MSIP_Label_5a96e5af-8d67-4c00-8226-9513c2a2e5a4_Tag">
    <vt:lpwstr>10, 0, 1, 1</vt:lpwstr>
  </property>
  <property fmtid="{D5CDD505-2E9C-101B-9397-08002B2CF9AE}" pid="14" name="MediaServiceImageTags">
    <vt:lpwstr/>
  </property>
  <property fmtid="{D5CDD505-2E9C-101B-9397-08002B2CF9AE}" pid="15" name="GrammarlyDocumentId">
    <vt:lpwstr>699c9f79-82ce-4de1-b730-d6f2ba748e1c</vt:lpwstr>
  </property>
</Properties>
</file>