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1D41" w14:textId="39CB2740" w:rsidR="008968B2" w:rsidRDefault="008968B2" w:rsidP="00DC5DD1">
      <w:bookmarkStart w:id="0" w:name="_Hlk214011745"/>
      <w:bookmarkEnd w:id="0"/>
      <w:r w:rsidRPr="000B4C31">
        <w:rPr>
          <w:noProof/>
          <w:lang w:eastAsia="en-NZ"/>
        </w:rPr>
        <w:drawing>
          <wp:inline distT="0" distB="0" distL="0" distR="0" wp14:anchorId="41AD822A" wp14:editId="23249FB6">
            <wp:extent cx="4001054" cy="762000"/>
            <wp:effectExtent l="0" t="0" r="0" b="0"/>
            <wp:docPr id="501290521" name="Picture 1" descr="The New Zealand Ministry of Transport - Te Manatū Waka logo. There is a six point star to the left of the logo's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90521" name="Picture 1" descr="The New Zealand Ministry of Transport - Te Manatū Waka logo. There is a six point star to the left of the logo's tex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7185" cy="7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3B840" w14:textId="5C9DADDF" w:rsidR="00D2549D" w:rsidRPr="00DC5DD1" w:rsidRDefault="00D2549D" w:rsidP="00DC5DD1">
      <w:pPr>
        <w:pStyle w:val="Heading1"/>
      </w:pPr>
      <w:bookmarkStart w:id="1" w:name="_Hlk216438576"/>
      <w:r w:rsidRPr="00DC5DD1">
        <w:t>Total Mobility update</w:t>
      </w:r>
      <w:r w:rsidR="00EF280C" w:rsidRPr="00DC5DD1">
        <w:t xml:space="preserve"> – changes to funding settings and launch of public consultation</w:t>
      </w:r>
      <w:bookmarkEnd w:id="1"/>
    </w:p>
    <w:p w14:paraId="658D72F4" w14:textId="5836372A" w:rsidR="00D2549D" w:rsidRPr="00DC5DD1" w:rsidRDefault="00D2549D" w:rsidP="00DC5DD1">
      <w:r w:rsidRPr="00DC5DD1">
        <w:t>The Government has announced changes to Total Mobility</w:t>
      </w:r>
      <w:r w:rsidR="00AF7FF4" w:rsidRPr="00DC5DD1">
        <w:t xml:space="preserve"> funding settings to ensure the continued </w:t>
      </w:r>
      <w:r w:rsidR="008F4182" w:rsidRPr="00DC5DD1">
        <w:t xml:space="preserve">financial </w:t>
      </w:r>
      <w:r w:rsidR="00AF7FF4" w:rsidRPr="00DC5DD1">
        <w:t>viability of the scheme.</w:t>
      </w:r>
    </w:p>
    <w:p w14:paraId="74A44595" w14:textId="77777777" w:rsidR="00142908" w:rsidRDefault="00AF7FF4" w:rsidP="00DC5DD1">
      <w:pPr>
        <w:spacing w:after="160"/>
      </w:pPr>
      <w:r w:rsidRPr="00AF7FF4">
        <w:t>The Government has decided</w:t>
      </w:r>
      <w:r>
        <w:t xml:space="preserve"> to</w:t>
      </w:r>
      <w:r w:rsidR="00142908">
        <w:t>:</w:t>
      </w:r>
    </w:p>
    <w:p w14:paraId="2CD19741" w14:textId="038D79AF" w:rsidR="00142908" w:rsidRPr="009876DB" w:rsidRDefault="00AF7FF4" w:rsidP="00DC5DD1">
      <w:pPr>
        <w:pStyle w:val="ListParagraph"/>
      </w:pPr>
      <w:r w:rsidRPr="009876DB">
        <w:t xml:space="preserve">reduce the fare subsidy from the current 75 percent down to 65 percent, starting from 1 July 2026. </w:t>
      </w:r>
      <w:r w:rsidR="00EF280C" w:rsidRPr="009876DB">
        <w:t>This</w:t>
      </w:r>
      <w:r w:rsidR="00142908" w:rsidRPr="009876DB">
        <w:t xml:space="preserve"> mean</w:t>
      </w:r>
      <w:r w:rsidR="00EF280C" w:rsidRPr="009876DB">
        <w:t>s</w:t>
      </w:r>
      <w:r w:rsidR="00142908" w:rsidRPr="009876DB">
        <w:t xml:space="preserve"> that </w:t>
      </w:r>
      <w:r w:rsidRPr="009876DB">
        <w:t xml:space="preserve">Total Mobility users will </w:t>
      </w:r>
      <w:r w:rsidR="00142908" w:rsidRPr="009876DB">
        <w:t>pay the remaining 35 percent of fares</w:t>
      </w:r>
      <w:r w:rsidR="00CF564D" w:rsidRPr="009876DB">
        <w:t xml:space="preserve"> from the middle of </w:t>
      </w:r>
      <w:r w:rsidR="008F4182" w:rsidRPr="009876DB">
        <w:t>2026</w:t>
      </w:r>
      <w:r w:rsidR="00CF564D" w:rsidRPr="009876DB">
        <w:t>.</w:t>
      </w:r>
    </w:p>
    <w:p w14:paraId="340B6BAF" w14:textId="2B2947F9" w:rsidR="4CC95CFD" w:rsidRPr="009876DB" w:rsidRDefault="4CC95CFD" w:rsidP="00DC5DD1">
      <w:pPr>
        <w:pStyle w:val="ListParagraph"/>
      </w:pPr>
      <w:r w:rsidRPr="009876DB">
        <w:t xml:space="preserve">work with public transport authorities to lower the </w:t>
      </w:r>
      <w:r w:rsidR="00CC72BE" w:rsidRPr="009876DB">
        <w:t xml:space="preserve">regional </w:t>
      </w:r>
      <w:r w:rsidRPr="009876DB">
        <w:t>fare caps and the maximum subsidy by approximately 10 percent.</w:t>
      </w:r>
    </w:p>
    <w:p w14:paraId="73B13B9E" w14:textId="3335BF70" w:rsidR="008F4182" w:rsidRPr="00C2768D" w:rsidRDefault="008F4182" w:rsidP="00DC5DD1">
      <w:pPr>
        <w:spacing w:before="500"/>
      </w:pPr>
      <w:r w:rsidRPr="00C2768D">
        <w:lastRenderedPageBreak/>
        <w:t>The Government will also provide some additional funding to public transport authorities to reduce their funding shortfalls and support them to stay fully within the scheme, starting from 2025/26. This additional support to public transport authorities will come from within the existing Government funding for Total Mobility.</w:t>
      </w:r>
    </w:p>
    <w:p w14:paraId="5AFE0938" w14:textId="6170DDDC" w:rsidR="4CC95CFD" w:rsidRPr="00C2768D" w:rsidRDefault="4CC95CFD" w:rsidP="00DC5DD1">
      <w:r w:rsidRPr="00C2768D">
        <w:t xml:space="preserve">These changes aim to strike a balance between managing </w:t>
      </w:r>
      <w:r w:rsidR="008F4182" w:rsidRPr="00C2768D">
        <w:t xml:space="preserve">overall </w:t>
      </w:r>
      <w:r w:rsidRPr="00C2768D">
        <w:t>costs</w:t>
      </w:r>
      <w:r w:rsidR="008158E1" w:rsidRPr="00C2768D">
        <w:t xml:space="preserve"> – </w:t>
      </w:r>
      <w:r w:rsidRPr="00C2768D">
        <w:t>which are increasing unsustainably</w:t>
      </w:r>
      <w:r w:rsidR="008158E1" w:rsidRPr="00C2768D">
        <w:t xml:space="preserve"> –</w:t>
      </w:r>
      <w:r w:rsidRPr="00C2768D">
        <w:t xml:space="preserve"> the impact on users, and ensuring the scheme can continue in a nationally consistent way. </w:t>
      </w:r>
    </w:p>
    <w:p w14:paraId="1186407B" w14:textId="54219D5C" w:rsidR="00AF7FF4" w:rsidRDefault="4CC95CFD" w:rsidP="00DC5DD1">
      <w:r w:rsidRPr="00C2768D">
        <w:t xml:space="preserve">The Government has also announced a public consultation on proposals to strengthen Total Mobility. The consultation has opened and will close on </w:t>
      </w:r>
      <w:r w:rsidR="008F4182" w:rsidRPr="00C2768D">
        <w:t>2</w:t>
      </w:r>
      <w:r w:rsidR="00C2768D" w:rsidRPr="00C2768D">
        <w:t>2</w:t>
      </w:r>
      <w:r w:rsidR="008F4182" w:rsidRPr="00C2768D">
        <w:t xml:space="preserve"> March</w:t>
      </w:r>
      <w:r w:rsidRPr="00C2768D">
        <w:t xml:space="preserve"> 2026.</w:t>
      </w:r>
    </w:p>
    <w:p w14:paraId="35411238" w14:textId="4502C882" w:rsidR="00135725" w:rsidRDefault="00135725" w:rsidP="00DC5DD1">
      <w:r>
        <w:t>Alternate formats of the consultation materials are being prepared and will be made available on the Ministry of Transport website as soon as they are ready.</w:t>
      </w:r>
    </w:p>
    <w:p w14:paraId="58398A73" w14:textId="3A6ED989" w:rsidR="00135725" w:rsidRDefault="00135725" w:rsidP="00DC5DD1">
      <w:r w:rsidRPr="00D03B5A">
        <w:t xml:space="preserve">Read more about the consultation and provide feedback at </w:t>
      </w:r>
      <w:hyperlink r:id="rId11" w:history="1">
        <w:r w:rsidR="00B86B0E" w:rsidRPr="00DC5DD1">
          <w:rPr>
            <w:rStyle w:val="Hyperlink"/>
            <w:bCs/>
          </w:rPr>
          <w:t>https://www.transport.govt.nz/consultations/proposals-to-strengthen-total-mobility</w:t>
        </w:r>
      </w:hyperlink>
      <w:r w:rsidR="00DC5DD1">
        <w:t xml:space="preserve"> and </w:t>
      </w:r>
      <w:hyperlink r:id="rId12" w:history="1">
        <w:r w:rsidR="00736CD0" w:rsidRPr="00D70DC8">
          <w:rPr>
            <w:rStyle w:val="Hyperlink"/>
          </w:rPr>
          <w:t>https://tinyurl.com/3nhj2z2s</w:t>
        </w:r>
      </w:hyperlink>
      <w:r w:rsidR="00736CD0">
        <w:t>.</w:t>
      </w:r>
    </w:p>
    <w:p w14:paraId="33EEA2B4" w14:textId="499C2C45" w:rsidR="00C52C9E" w:rsidRDefault="00135725" w:rsidP="00C52C9E">
      <w:r w:rsidRPr="00D03B5A">
        <w:rPr>
          <w:b/>
          <w:bCs/>
        </w:rPr>
        <w:t>Read the Transport Minister’s media statement at the Beehive website:</w:t>
      </w:r>
      <w:r w:rsidRPr="00135725">
        <w:t xml:space="preserve"> </w:t>
      </w:r>
      <w:hyperlink r:id="rId13" w:history="1">
        <w:r w:rsidR="00D03B5A" w:rsidRPr="00B34A96">
          <w:rPr>
            <w:rStyle w:val="Hyperlink"/>
            <w:b/>
            <w:bCs/>
          </w:rPr>
          <w:t>https://www.beehive.govt.nz/</w:t>
        </w:r>
      </w:hyperlink>
      <w:r w:rsidRPr="00135725">
        <w:t>.</w:t>
      </w:r>
      <w:r w:rsidR="00990D65">
        <w:t xml:space="preserve"> </w:t>
      </w:r>
      <w:r w:rsidR="00F069C1">
        <w:t xml:space="preserve">Please note that the Transport Minister’s media statement is </w:t>
      </w:r>
      <w:r w:rsidR="00466B60">
        <w:t>not available in alternate formats.</w:t>
      </w:r>
      <w:bookmarkStart w:id="2" w:name="_Hlk208758069"/>
    </w:p>
    <w:p w14:paraId="64E4A6C9" w14:textId="77777777" w:rsidR="00C52C9E" w:rsidRPr="00D05ADA" w:rsidRDefault="00C52C9E" w:rsidP="00C52C9E">
      <w:pPr>
        <w:spacing w:before="700"/>
        <w:rPr>
          <w:rFonts w:ascii="Arial Bold" w:hAnsi="Arial Bold"/>
          <w:b/>
          <w:sz w:val="40"/>
        </w:rPr>
      </w:pPr>
      <w:r w:rsidRPr="00B62E28">
        <w:rPr>
          <w:b/>
          <w:sz w:val="40"/>
        </w:rPr>
        <w:lastRenderedPageBreak/>
        <w:t>End of:</w:t>
      </w:r>
      <w:r w:rsidRPr="00D05ADA">
        <w:rPr>
          <w:rFonts w:ascii="Arial Bold" w:hAnsi="Arial Bold"/>
          <w:b/>
          <w:sz w:val="40"/>
        </w:rPr>
        <w:t xml:space="preserve"> Total Mobility update – changes to funding settings and launch of public consultation</w:t>
      </w:r>
    </w:p>
    <w:p w14:paraId="32DF4D3B" w14:textId="70E3F0BF" w:rsidR="00C52C9E" w:rsidRPr="00B62E28" w:rsidRDefault="00C52C9E" w:rsidP="00C52C9E">
      <w:r w:rsidRPr="00270A17">
        <w:t xml:space="preserve">This Large Print document is adapted by Blind Citizens NZ from the standard document provided by </w:t>
      </w:r>
      <w:r>
        <w:t>Ministry of Transport</w:t>
      </w:r>
      <w:bookmarkEnd w:id="2"/>
    </w:p>
    <w:sectPr w:rsidR="00C52C9E" w:rsidRPr="00B62E28" w:rsidSect="00D03B5A">
      <w:headerReference w:type="even" r:id="rId14"/>
      <w:headerReference w:type="default" r:id="rId15"/>
      <w:headerReference w:type="first" r:id="rId16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2CA3" w14:textId="77777777" w:rsidR="00853F92" w:rsidRDefault="00853F92" w:rsidP="00DC5DD1">
      <w:r>
        <w:separator/>
      </w:r>
    </w:p>
  </w:endnote>
  <w:endnote w:type="continuationSeparator" w:id="0">
    <w:p w14:paraId="7A9D21A0" w14:textId="77777777" w:rsidR="00853F92" w:rsidRDefault="00853F92" w:rsidP="00DC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AAE7F" w14:textId="77777777" w:rsidR="00853F92" w:rsidRDefault="00853F92" w:rsidP="00DC5DD1">
      <w:r>
        <w:separator/>
      </w:r>
    </w:p>
  </w:footnote>
  <w:footnote w:type="continuationSeparator" w:id="0">
    <w:p w14:paraId="47B67B38" w14:textId="77777777" w:rsidR="00853F92" w:rsidRDefault="00853F92" w:rsidP="00DC5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AB1F" w14:textId="4625F451" w:rsidR="008968B2" w:rsidRDefault="008968B2" w:rsidP="00DC5D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8D16D" w14:textId="659CA9AB" w:rsidR="008968B2" w:rsidRDefault="008968B2" w:rsidP="00DC5D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53EB" w14:textId="05ECB9B3" w:rsidR="008968B2" w:rsidRDefault="008968B2" w:rsidP="00DC5D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4617"/>
    <w:multiLevelType w:val="hybridMultilevel"/>
    <w:tmpl w:val="35DCA396"/>
    <w:lvl w:ilvl="0" w:tplc="6186CE0E">
      <w:numFmt w:val="bullet"/>
      <w:lvlText w:val="·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12B76DC"/>
    <w:multiLevelType w:val="hybridMultilevel"/>
    <w:tmpl w:val="7E644750"/>
    <w:lvl w:ilvl="0" w:tplc="6186CE0E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76C95"/>
    <w:multiLevelType w:val="hybridMultilevel"/>
    <w:tmpl w:val="BEEE380C"/>
    <w:lvl w:ilvl="0" w:tplc="B01A794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0261B"/>
    <w:multiLevelType w:val="hybridMultilevel"/>
    <w:tmpl w:val="39C237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424612">
    <w:abstractNumId w:val="3"/>
  </w:num>
  <w:num w:numId="2" w16cid:durableId="1254121851">
    <w:abstractNumId w:val="1"/>
  </w:num>
  <w:num w:numId="3" w16cid:durableId="1182357257">
    <w:abstractNumId w:val="0"/>
  </w:num>
  <w:num w:numId="4" w16cid:durableId="89693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9D"/>
    <w:rsid w:val="00007F97"/>
    <w:rsid w:val="000116BD"/>
    <w:rsid w:val="00047D17"/>
    <w:rsid w:val="000935DD"/>
    <w:rsid w:val="0011277B"/>
    <w:rsid w:val="00135725"/>
    <w:rsid w:val="00142908"/>
    <w:rsid w:val="001712AC"/>
    <w:rsid w:val="001D3539"/>
    <w:rsid w:val="00291608"/>
    <w:rsid w:val="002A601C"/>
    <w:rsid w:val="00395C0A"/>
    <w:rsid w:val="00466B60"/>
    <w:rsid w:val="004B23AB"/>
    <w:rsid w:val="005820DC"/>
    <w:rsid w:val="00590AA0"/>
    <w:rsid w:val="00631761"/>
    <w:rsid w:val="00736CD0"/>
    <w:rsid w:val="008158E1"/>
    <w:rsid w:val="00853F92"/>
    <w:rsid w:val="00884998"/>
    <w:rsid w:val="008968B2"/>
    <w:rsid w:val="008F1456"/>
    <w:rsid w:val="008F4182"/>
    <w:rsid w:val="00903E4C"/>
    <w:rsid w:val="009876DB"/>
    <w:rsid w:val="00990D65"/>
    <w:rsid w:val="00990D87"/>
    <w:rsid w:val="009A6790"/>
    <w:rsid w:val="00A90308"/>
    <w:rsid w:val="00AF7FF4"/>
    <w:rsid w:val="00B51E88"/>
    <w:rsid w:val="00B75183"/>
    <w:rsid w:val="00B85462"/>
    <w:rsid w:val="00B86B0E"/>
    <w:rsid w:val="00C2768D"/>
    <w:rsid w:val="00C314D8"/>
    <w:rsid w:val="00C52C9E"/>
    <w:rsid w:val="00CC72BE"/>
    <w:rsid w:val="00CF564D"/>
    <w:rsid w:val="00D03B5A"/>
    <w:rsid w:val="00D24BC8"/>
    <w:rsid w:val="00D2549D"/>
    <w:rsid w:val="00D54715"/>
    <w:rsid w:val="00DC5DD1"/>
    <w:rsid w:val="00E4385F"/>
    <w:rsid w:val="00E82B5B"/>
    <w:rsid w:val="00EF280C"/>
    <w:rsid w:val="00F069C1"/>
    <w:rsid w:val="00FA4680"/>
    <w:rsid w:val="4CC9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01409"/>
  <w15:chartTrackingRefBased/>
  <w15:docId w15:val="{79CF6B5E-31A5-4DB6-BADA-2F198757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DD1"/>
    <w:pPr>
      <w:spacing w:after="320" w:line="336" w:lineRule="auto"/>
    </w:pPr>
    <w:rPr>
      <w:rFonts w:ascii="Arial" w:hAnsi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DD1"/>
    <w:pPr>
      <w:keepNext/>
      <w:keepLines/>
      <w:spacing w:before="360" w:after="80"/>
      <w:outlineLvl w:val="0"/>
    </w:pPr>
    <w:rPr>
      <w:rFonts w:ascii="Arial Bold" w:eastAsiaTheme="majorEastAsia" w:hAnsi="Arial Bold" w:cs="Arial"/>
      <w:b/>
      <w:bCs/>
      <w:sz w:val="72"/>
      <w:szCs w:val="6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DD1"/>
    <w:rPr>
      <w:rFonts w:ascii="Arial Bold" w:eastAsiaTheme="majorEastAsia" w:hAnsi="Arial Bold" w:cs="Arial"/>
      <w:b/>
      <w:bCs/>
      <w:sz w:val="72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6DB"/>
    <w:pPr>
      <w:numPr>
        <w:numId w:val="4"/>
      </w:numPr>
      <w:spacing w:after="200"/>
      <w:ind w:left="357" w:hanging="357"/>
    </w:pPr>
  </w:style>
  <w:style w:type="character" w:styleId="IntenseEmphasis">
    <w:name w:val="Intense Emphasis"/>
    <w:basedOn w:val="DefaultParagraphFont"/>
    <w:uiPriority w:val="21"/>
    <w:qFormat/>
    <w:rsid w:val="00D25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49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F28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6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B2"/>
  </w:style>
  <w:style w:type="character" w:styleId="Hyperlink">
    <w:name w:val="Hyperlink"/>
    <w:basedOn w:val="DefaultParagraphFont"/>
    <w:uiPriority w:val="99"/>
    <w:unhideWhenUsed/>
    <w:rsid w:val="001357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7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679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5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eehive.govt.n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inyurl.com/3nhj2z2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ansport.govt.nz/consultations/proposals-to-strengthen-total-mobility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166d6c50e4e415dbc4b8b9a67a938d77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94c55278530bfbda16eff7419ef9aa31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EC391-F062-4E80-A9E5-29CF16AF8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6C41F-ED44-4796-BD24-5B4AA28C785D}">
  <ds:schemaRefs>
    <ds:schemaRef ds:uri="http://schemas.microsoft.com/office/2006/metadata/properties"/>
    <ds:schemaRef ds:uri="http://schemas.microsoft.com/office/infopath/2007/PartnerControls"/>
    <ds:schemaRef ds:uri="6a7f7810-7080-4eb4-b66c-c41c6fc69d87"/>
    <ds:schemaRef ds:uri="0c8419a8-0969-48de-a896-901fe0661d3e"/>
  </ds:schemaRefs>
</ds:datastoreItem>
</file>

<file path=customXml/itemProps3.xml><?xml version="1.0" encoding="utf-8"?>
<ds:datastoreItem xmlns:ds="http://schemas.openxmlformats.org/officeDocument/2006/customXml" ds:itemID="{F59B2109-D714-4CBA-8A87-FD47761CB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290</Words>
  <Characters>1711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Eyre</dc:creator>
  <cp:keywords>196877194</cp:keywords>
  <dc:description/>
  <cp:lastModifiedBy>Danny Eyre</cp:lastModifiedBy>
  <cp:revision>10</cp:revision>
  <dcterms:created xsi:type="dcterms:W3CDTF">2025-12-05T02:36:00Z</dcterms:created>
  <dcterms:modified xsi:type="dcterms:W3CDTF">2025-12-14T23:35:00Z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96e5af-8d67-4c00-8226-9513c2a2e5a4_Enabled">
    <vt:lpwstr>true</vt:lpwstr>
  </property>
  <property fmtid="{D5CDD505-2E9C-101B-9397-08002B2CF9AE}" pid="3" name="MSIP_Label_5a96e5af-8d67-4c00-8226-9513c2a2e5a4_SetDate">
    <vt:lpwstr>2025-11-13T22:48:32Z</vt:lpwstr>
  </property>
  <property fmtid="{D5CDD505-2E9C-101B-9397-08002B2CF9AE}" pid="4" name="MSIP_Label_5a96e5af-8d67-4c00-8226-9513c2a2e5a4_Method">
    <vt:lpwstr>Privileged</vt:lpwstr>
  </property>
  <property fmtid="{D5CDD505-2E9C-101B-9397-08002B2CF9AE}" pid="5" name="MSIP_Label_5a96e5af-8d67-4c00-8226-9513c2a2e5a4_Name">
    <vt:lpwstr>Unclassified</vt:lpwstr>
  </property>
  <property fmtid="{D5CDD505-2E9C-101B-9397-08002B2CF9AE}" pid="6" name="MSIP_Label_5a96e5af-8d67-4c00-8226-9513c2a2e5a4_SiteId">
    <vt:lpwstr>e40c4f52-99bd-4d4f-bf7e-d001a2ca6556</vt:lpwstr>
  </property>
  <property fmtid="{D5CDD505-2E9C-101B-9397-08002B2CF9AE}" pid="7" name="MSIP_Label_5a96e5af-8d67-4c00-8226-9513c2a2e5a4_ActionId">
    <vt:lpwstr>a6323967-afca-47c0-9853-5cdf552ac7ae</vt:lpwstr>
  </property>
  <property fmtid="{D5CDD505-2E9C-101B-9397-08002B2CF9AE}" pid="8" name="MSIP_Label_5a96e5af-8d67-4c00-8226-9513c2a2e5a4_ContentBits">
    <vt:lpwstr>0</vt:lpwstr>
  </property>
  <property fmtid="{D5CDD505-2E9C-101B-9397-08002B2CF9AE}" pid="9" name="MSIP_Label_5a96e5af-8d67-4c00-8226-9513c2a2e5a4_Tag">
    <vt:lpwstr>10, 0, 1, 1</vt:lpwstr>
  </property>
  <property fmtid="{D5CDD505-2E9C-101B-9397-08002B2CF9AE}" pid="10" name="ContentTypeId">
    <vt:lpwstr>0x0101007843FA0D864CEA40A4D765C79B8BB543</vt:lpwstr>
  </property>
  <property fmtid="{D5CDD505-2E9C-101B-9397-08002B2CF9AE}" pid="11" name="MediaServiceImageTags">
    <vt:lpwstr/>
  </property>
  <property fmtid="{D5CDD505-2E9C-101B-9397-08002B2CF9AE}" pid="12" name="GrammarlyDocumentId">
    <vt:lpwstr>bf3c5eda-6348-45b9-8b27-45f7171fc0e4</vt:lpwstr>
  </property>
</Properties>
</file>